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361595" w:rsidRPr="00654852" w:rsidTr="00CE22B3">
        <w:tc>
          <w:tcPr>
            <w:tcW w:w="4785" w:type="dxa"/>
          </w:tcPr>
          <w:p w:rsidR="00361595" w:rsidRPr="00654852" w:rsidRDefault="00361595" w:rsidP="00CE22B3">
            <w:pPr>
              <w:pStyle w:val="ConsPlusNormal"/>
              <w:widowControl/>
              <w:tabs>
                <w:tab w:val="left" w:pos="6360"/>
                <w:tab w:val="right" w:pos="1020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8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4786" w:type="dxa"/>
          </w:tcPr>
          <w:p w:rsidR="00361595" w:rsidRPr="00654852" w:rsidRDefault="00361595" w:rsidP="00CE22B3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 w:rsidRPr="006548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к  постановлению  администрации</w:t>
            </w:r>
          </w:p>
          <w:p w:rsidR="00361595" w:rsidRPr="00654852" w:rsidRDefault="00361595" w:rsidP="00CE22B3">
            <w:pPr>
              <w:snapToGrid w:val="0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361595" w:rsidRPr="00654852" w:rsidRDefault="00361595" w:rsidP="00CE22B3">
            <w:pPr>
              <w:snapToGrid w:val="0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Булановский сельсовет</w:t>
            </w:r>
          </w:p>
          <w:p w:rsidR="00361595" w:rsidRPr="00654852" w:rsidRDefault="00361595" w:rsidP="00CE22B3">
            <w:pPr>
              <w:snapToGrid w:val="0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01.11</w:t>
            </w:r>
            <w:r w:rsidRPr="0065485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654852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44</w:t>
            </w:r>
          </w:p>
          <w:p w:rsidR="00361595" w:rsidRPr="00654852" w:rsidRDefault="00361595" w:rsidP="00CE22B3">
            <w:pPr>
              <w:snapToGrid w:val="0"/>
              <w:rPr>
                <w:sz w:val="28"/>
                <w:szCs w:val="28"/>
              </w:rPr>
            </w:pPr>
          </w:p>
          <w:p w:rsidR="00361595" w:rsidRPr="00654852" w:rsidRDefault="00361595" w:rsidP="00CE22B3">
            <w:pPr>
              <w:snapToGrid w:val="0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«Утверждаю»</w:t>
            </w:r>
          </w:p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Глава муниципального образования Булановский  сельсовет</w:t>
            </w:r>
          </w:p>
          <w:p w:rsidR="00361595" w:rsidRPr="00654852" w:rsidRDefault="00361595" w:rsidP="00CE22B3">
            <w:pPr>
              <w:rPr>
                <w:sz w:val="28"/>
                <w:szCs w:val="28"/>
              </w:rPr>
            </w:pPr>
          </w:p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________________А.В.Цыгулев</w:t>
            </w:r>
          </w:p>
          <w:p w:rsidR="00361595" w:rsidRPr="00654852" w:rsidRDefault="00361595" w:rsidP="00CE22B3">
            <w:pPr>
              <w:rPr>
                <w:sz w:val="28"/>
                <w:szCs w:val="28"/>
              </w:rPr>
            </w:pPr>
          </w:p>
          <w:p w:rsidR="00361595" w:rsidRPr="00654852" w:rsidRDefault="00361595" w:rsidP="00CE22B3">
            <w:pPr>
              <w:pStyle w:val="ConsPlusNormal"/>
              <w:widowControl/>
              <w:tabs>
                <w:tab w:val="left" w:pos="6360"/>
                <w:tab w:val="right" w:pos="1020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B84">
              <w:t>«_____»______________20______г</w:t>
            </w:r>
          </w:p>
        </w:tc>
      </w:tr>
    </w:tbl>
    <w:p w:rsidR="00361595" w:rsidRPr="00BA03A8" w:rsidRDefault="00361595" w:rsidP="00FE0329">
      <w:pPr>
        <w:pStyle w:val="ConsPlusNormal"/>
        <w:widowControl/>
        <w:tabs>
          <w:tab w:val="left" w:pos="6360"/>
          <w:tab w:val="right" w:pos="1020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361595" w:rsidRPr="00F07C2E" w:rsidRDefault="00361595" w:rsidP="00FE0329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361595" w:rsidRPr="00F07C2E" w:rsidRDefault="00361595" w:rsidP="00FE032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361595" w:rsidRPr="00F07C2E" w:rsidRDefault="00361595" w:rsidP="00FE032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4426">
        <w:rPr>
          <w:rFonts w:ascii="Times New Roman" w:hAnsi="Times New Roman"/>
          <w:b/>
          <w:sz w:val="28"/>
          <w:szCs w:val="28"/>
          <w:lang w:val="ru-RU"/>
        </w:rPr>
        <w:t xml:space="preserve">Муниципальная  программа </w:t>
      </w: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4426">
        <w:rPr>
          <w:rFonts w:ascii="Times New Roman" w:hAnsi="Times New Roman"/>
          <w:b/>
          <w:sz w:val="28"/>
          <w:szCs w:val="28"/>
          <w:lang w:val="ru-RU"/>
        </w:rPr>
        <w:t xml:space="preserve">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61595" w:rsidRPr="00004426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Булановский сельсовет на 2019-2021 годы</w:t>
      </w:r>
      <w:r w:rsidRPr="00004426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Pr="00004426" w:rsidRDefault="00361595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61595" w:rsidRPr="00F07C2E" w:rsidRDefault="00361595" w:rsidP="00FE0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361595" w:rsidRPr="00004426" w:rsidRDefault="00361595" w:rsidP="00FE0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004426">
        <w:rPr>
          <w:b/>
          <w:sz w:val="28"/>
          <w:szCs w:val="28"/>
        </w:rPr>
        <w:t xml:space="preserve">  программ</w:t>
      </w:r>
      <w:r>
        <w:rPr>
          <w:b/>
          <w:sz w:val="28"/>
          <w:szCs w:val="28"/>
        </w:rPr>
        <w:t xml:space="preserve">ы </w:t>
      </w:r>
      <w:r w:rsidRPr="00004426">
        <w:rPr>
          <w:b/>
          <w:sz w:val="28"/>
          <w:szCs w:val="28"/>
        </w:rPr>
        <w:t>«Развитие муниципальн</w:t>
      </w:r>
      <w:r>
        <w:rPr>
          <w:b/>
          <w:sz w:val="28"/>
          <w:szCs w:val="28"/>
        </w:rPr>
        <w:t xml:space="preserve">ого образования Булановский сельсовет на 2019-2021 </w:t>
      </w:r>
      <w:r w:rsidRPr="0000442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  <w:r w:rsidRPr="00004426">
        <w:rPr>
          <w:b/>
          <w:sz w:val="28"/>
          <w:szCs w:val="28"/>
        </w:rPr>
        <w:t>»</w:t>
      </w:r>
    </w:p>
    <w:p w:rsidR="00361595" w:rsidRPr="008551E3" w:rsidRDefault="00361595" w:rsidP="00FE0329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5297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4626"/>
        <w:gridCol w:w="6431"/>
      </w:tblGrid>
      <w:tr w:rsidR="00361595" w:rsidRPr="00C443F5" w:rsidTr="005B37FE">
        <w:trPr>
          <w:trHeight w:val="1214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Pr="00004426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00442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Pr="00004426" w:rsidRDefault="00361595" w:rsidP="00CE22B3">
            <w:pPr>
              <w:jc w:val="both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униципальная </w:t>
            </w:r>
            <w:r w:rsidRPr="00004426">
              <w:rPr>
                <w:b/>
                <w:sz w:val="28"/>
                <w:szCs w:val="28"/>
              </w:rPr>
              <w:t xml:space="preserve">программа «Развитие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004426">
              <w:rPr>
                <w:b/>
                <w:sz w:val="28"/>
                <w:szCs w:val="28"/>
              </w:rPr>
              <w:t>образован</w:t>
            </w:r>
            <w:r>
              <w:rPr>
                <w:b/>
                <w:sz w:val="28"/>
                <w:szCs w:val="28"/>
              </w:rPr>
              <w:t xml:space="preserve">ии Булановский сельсовет на 2019-2021 </w:t>
            </w:r>
            <w:r w:rsidRPr="00004426">
              <w:rPr>
                <w:b/>
                <w:sz w:val="28"/>
                <w:szCs w:val="28"/>
              </w:rPr>
              <w:t>год</w:t>
            </w:r>
            <w:r>
              <w:rPr>
                <w:b/>
                <w:sz w:val="28"/>
                <w:szCs w:val="28"/>
              </w:rPr>
              <w:t>ы</w:t>
            </w:r>
            <w:r w:rsidRPr="00004426">
              <w:rPr>
                <w:b/>
                <w:sz w:val="28"/>
                <w:szCs w:val="28"/>
              </w:rPr>
              <w:t xml:space="preserve">» </w:t>
            </w:r>
          </w:p>
          <w:p w:rsidR="00361595" w:rsidRPr="00803A9A" w:rsidRDefault="00361595" w:rsidP="00CE22B3">
            <w:pPr>
              <w:jc w:val="both"/>
              <w:rPr>
                <w:sz w:val="28"/>
                <w:szCs w:val="28"/>
              </w:rPr>
            </w:pPr>
          </w:p>
        </w:tc>
      </w:tr>
      <w:tr w:rsidR="00361595" w:rsidRPr="00C443F5" w:rsidTr="005B37FE">
        <w:trPr>
          <w:trHeight w:val="1520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 xml:space="preserve">Основание </w:t>
            </w:r>
          </w:p>
          <w:p w:rsidR="00361595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 xml:space="preserve"> Разработки</w:t>
            </w:r>
          </w:p>
          <w:p w:rsidR="00361595" w:rsidRPr="00004426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00442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Pr="00803A9A" w:rsidRDefault="00361595" w:rsidP="00CE22B3">
            <w:pPr>
              <w:tabs>
                <w:tab w:val="left" w:pos="4300"/>
              </w:tabs>
              <w:ind w:firstLine="709"/>
              <w:jc w:val="both"/>
              <w:rPr>
                <w:sz w:val="28"/>
                <w:szCs w:val="28"/>
              </w:rPr>
            </w:pPr>
            <w:r w:rsidRPr="00803A9A">
              <w:rPr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 Бюджетный кодекс Российской Федерации, Федеральный </w:t>
            </w:r>
            <w:r>
              <w:rPr>
                <w:sz w:val="28"/>
                <w:szCs w:val="28"/>
              </w:rPr>
              <w:t>закон от 28.06.1995г. № 98-ФЗ</w:t>
            </w:r>
            <w:r w:rsidRPr="00803A9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803A9A">
              <w:rPr>
                <w:sz w:val="28"/>
                <w:szCs w:val="28"/>
              </w:rPr>
              <w:t xml:space="preserve">Устав </w:t>
            </w:r>
            <w:r>
              <w:rPr>
                <w:sz w:val="28"/>
                <w:szCs w:val="28"/>
              </w:rPr>
              <w:t>муниципального образования Булановский сельсовет</w:t>
            </w:r>
            <w:r w:rsidRPr="00803A9A">
              <w:rPr>
                <w:sz w:val="28"/>
                <w:szCs w:val="28"/>
              </w:rPr>
              <w:t xml:space="preserve"> </w:t>
            </w:r>
          </w:p>
        </w:tc>
      </w:tr>
      <w:tr w:rsidR="00361595" w:rsidRPr="00C443F5" w:rsidTr="005B37FE">
        <w:trPr>
          <w:trHeight w:val="586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 xml:space="preserve">Заказчик </w:t>
            </w:r>
          </w:p>
          <w:p w:rsidR="00361595" w:rsidRPr="00004426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Pr="00803A9A" w:rsidRDefault="00361595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Булановский сельсовет</w:t>
            </w:r>
          </w:p>
        </w:tc>
      </w:tr>
      <w:tr w:rsidR="00361595" w:rsidRPr="00C443F5" w:rsidTr="005B37FE">
        <w:trPr>
          <w:trHeight w:val="386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Pr="00004426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Pr="00803A9A" w:rsidRDefault="00361595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Булановский сельсовет</w:t>
            </w:r>
          </w:p>
        </w:tc>
      </w:tr>
      <w:tr w:rsidR="00361595" w:rsidRPr="00C443F5" w:rsidTr="005B37FE">
        <w:trPr>
          <w:trHeight w:val="1265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Pr="009B114B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мероприятия </w:t>
            </w:r>
          </w:p>
          <w:p w:rsidR="00361595" w:rsidRPr="009B114B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9B114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Default="00361595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деятельности органов местного самоуправления.</w:t>
            </w:r>
          </w:p>
          <w:p w:rsidR="00361595" w:rsidRDefault="00361595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безопасного проживания на территории муниципального образования Булановский сельсовет.</w:t>
            </w:r>
          </w:p>
          <w:p w:rsidR="00361595" w:rsidRDefault="00361595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ведение бюджетного учета.</w:t>
            </w:r>
          </w:p>
          <w:p w:rsidR="00361595" w:rsidRDefault="00361595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361595" w:rsidRDefault="00361595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 территории поселения.</w:t>
            </w:r>
          </w:p>
          <w:p w:rsidR="00361595" w:rsidRDefault="00361595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дорожного движения.</w:t>
            </w:r>
          </w:p>
          <w:p w:rsidR="00361595" w:rsidRDefault="00361595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экономики.</w:t>
            </w:r>
          </w:p>
          <w:p w:rsidR="00361595" w:rsidRDefault="00361595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развитие коммунального хозяйства</w:t>
            </w:r>
          </w:p>
          <w:p w:rsidR="00361595" w:rsidRDefault="00361595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сельского поселения</w:t>
            </w:r>
          </w:p>
          <w:p w:rsidR="00361595" w:rsidRDefault="00361595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культуры в муниципальном образовании Булановский сельсовет.</w:t>
            </w:r>
          </w:p>
          <w:p w:rsidR="00361595" w:rsidRDefault="00361595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физической культуры, спорта и туризма.</w:t>
            </w:r>
          </w:p>
        </w:tc>
      </w:tr>
      <w:tr w:rsidR="00361595" w:rsidRPr="00C443F5" w:rsidTr="005B37FE">
        <w:trPr>
          <w:trHeight w:val="1265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9B114B">
              <w:rPr>
                <w:b/>
                <w:sz w:val="28"/>
                <w:szCs w:val="28"/>
              </w:rPr>
              <w:t>Цель</w:t>
            </w:r>
          </w:p>
          <w:p w:rsidR="00361595" w:rsidRPr="009B114B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муниципальной</w:t>
            </w:r>
            <w:r w:rsidRPr="009B114B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Default="00361595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86E67">
              <w:rPr>
                <w:sz w:val="28"/>
                <w:szCs w:val="28"/>
              </w:rPr>
              <w:t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деятельности исполнительно-распорядительного органа местного самоуправления сельского поселения</w:t>
            </w:r>
            <w:r>
              <w:rPr>
                <w:sz w:val="28"/>
                <w:szCs w:val="28"/>
              </w:rPr>
              <w:t>;</w:t>
            </w:r>
            <w:r w:rsidRPr="00686E67">
              <w:rPr>
                <w:sz w:val="28"/>
                <w:szCs w:val="28"/>
              </w:rPr>
              <w:t xml:space="preserve">  </w:t>
            </w:r>
          </w:p>
          <w:p w:rsidR="00361595" w:rsidRDefault="00361595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исполнения расходных обязательств муниципального образования Булановский сельсовет при сохранении сбалансированности бюджета, повышение эффективности бюджетных расходов;</w:t>
            </w:r>
          </w:p>
          <w:p w:rsidR="00361595" w:rsidRDefault="00361595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сохранности жизни и здоровья граждан, гарантии их законных прав на безопасные условия движения на дорогах;</w:t>
            </w:r>
          </w:p>
          <w:p w:rsidR="00361595" w:rsidRDefault="00361595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благоприятных условий для эффективного функционирования коммунальных систем жизнеобеспечения поселения;</w:t>
            </w:r>
          </w:p>
          <w:p w:rsidR="00361595" w:rsidRDefault="00361595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ситуации в поселении;</w:t>
            </w:r>
          </w:p>
          <w:p w:rsidR="00361595" w:rsidRDefault="00361595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Комплексное решение проблем благоустройства, обеспечение чистоты, улучшение внешнего вида территории;</w:t>
            </w:r>
          </w:p>
          <w:p w:rsidR="00361595" w:rsidRDefault="00361595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 развитие накопленного культурного и духовного потенциала, динамичное развитие, гармонизация культурной жизни поселения;</w:t>
            </w:r>
          </w:p>
          <w:p w:rsidR="00361595" w:rsidRDefault="00361595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-Вовлечение населения в спортивные мероприятия, повышение интереса к физической культуре и спорту.</w:t>
            </w:r>
          </w:p>
          <w:p w:rsidR="00361595" w:rsidRPr="00867237" w:rsidRDefault="00361595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1595" w:rsidRPr="00C443F5" w:rsidTr="005B37FE">
        <w:trPr>
          <w:trHeight w:val="217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9B114B">
              <w:rPr>
                <w:b/>
                <w:sz w:val="28"/>
                <w:szCs w:val="28"/>
              </w:rPr>
              <w:t xml:space="preserve">Задачи </w:t>
            </w:r>
          </w:p>
          <w:p w:rsidR="00361595" w:rsidRPr="009B114B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  <w:r w:rsidRPr="009B114B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6E67">
              <w:rPr>
                <w:rFonts w:ascii="Times New Roman" w:hAnsi="Times New Roman"/>
                <w:sz w:val="28"/>
                <w:szCs w:val="28"/>
              </w:rPr>
              <w:t>Обеспечение бесперебойного функционирования исполнительно-распорядительного органа местного самоуправления сельского поселения по решению вопросов местного значения, направленных на дальнейшее социально-экономическое развитие сельского поселения и повышение уровня жизни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1B2">
              <w:rPr>
                <w:rFonts w:ascii="Times New Roman" w:hAnsi="Times New Roman"/>
                <w:sz w:val="28"/>
                <w:szCs w:val="28"/>
              </w:rPr>
              <w:t>- создание условий для повышения эффективности бюджетных расходов и качества управления муниципальными финансами, обеспечение сбалансированности бюджета.</w:t>
            </w:r>
          </w:p>
          <w:p w:rsidR="00361595" w:rsidRPr="00B131B2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01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A83">
              <w:rPr>
                <w:rFonts w:ascii="Times New Roman" w:hAnsi="Times New Roman"/>
                <w:sz w:val="28"/>
                <w:szCs w:val="28"/>
              </w:rPr>
              <w:t>осуществление полномочий по первичному воинскому учету</w:t>
            </w:r>
          </w:p>
          <w:p w:rsidR="00361595" w:rsidRPr="00B131B2" w:rsidRDefault="00361595" w:rsidP="00CE22B3">
            <w:pPr>
              <w:rPr>
                <w:sz w:val="28"/>
                <w:szCs w:val="28"/>
              </w:rPr>
            </w:pPr>
            <w:r w:rsidRPr="00B131B2">
              <w:rPr>
                <w:sz w:val="28"/>
                <w:szCs w:val="28"/>
              </w:rPr>
              <w:t>- повышение уровня эксплуатационного состояния  дорожной сети;</w:t>
            </w:r>
          </w:p>
          <w:p w:rsidR="00361595" w:rsidRPr="00B131B2" w:rsidRDefault="00361595" w:rsidP="00CE22B3">
            <w:pPr>
              <w:rPr>
                <w:sz w:val="28"/>
                <w:szCs w:val="28"/>
              </w:rPr>
            </w:pPr>
            <w:r w:rsidRPr="00B131B2">
              <w:rPr>
                <w:sz w:val="28"/>
                <w:szCs w:val="28"/>
              </w:rPr>
              <w:t>- предупреждение опасного поведения участников дорожного движения;</w:t>
            </w:r>
          </w:p>
          <w:p w:rsidR="00361595" w:rsidRDefault="00361595" w:rsidP="00CE22B3">
            <w:pPr>
              <w:rPr>
                <w:sz w:val="28"/>
                <w:szCs w:val="28"/>
              </w:rPr>
            </w:pPr>
            <w:r w:rsidRPr="00B131B2">
              <w:rPr>
                <w:sz w:val="28"/>
                <w:szCs w:val="28"/>
              </w:rPr>
              <w:t>- своевременное выявление, ликвидация и профилактика возникнове</w:t>
            </w:r>
            <w:r>
              <w:rPr>
                <w:sz w:val="28"/>
                <w:szCs w:val="28"/>
              </w:rPr>
              <w:t>ния опасных участков на дорогах;</w:t>
            </w:r>
          </w:p>
          <w:p w:rsidR="00361595" w:rsidRDefault="00361595" w:rsidP="00CE2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условий для разработки санитарных зон</w:t>
            </w:r>
          </w:p>
          <w:p w:rsidR="00361595" w:rsidRDefault="00361595" w:rsidP="00CE2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 по благоустройству территории;</w:t>
            </w:r>
          </w:p>
          <w:p w:rsidR="00361595" w:rsidRPr="00DA0B07" w:rsidRDefault="00361595" w:rsidP="00CE22B3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A0B07">
              <w:rPr>
                <w:color w:val="333333"/>
                <w:sz w:val="28"/>
                <w:szCs w:val="28"/>
              </w:rPr>
              <w:t xml:space="preserve"> обеспечение сохранения и использования объектов  культурного наследия,  библиотечных фондов;</w:t>
            </w:r>
          </w:p>
          <w:p w:rsidR="00361595" w:rsidRPr="00DA0B07" w:rsidRDefault="00361595" w:rsidP="00CE22B3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DA0B07">
              <w:rPr>
                <w:color w:val="333333"/>
                <w:sz w:val="28"/>
                <w:szCs w:val="28"/>
              </w:rPr>
              <w:t xml:space="preserve"> выравнивание доступа к услугам учреждений культуры, информации, культурным ценностям;</w:t>
            </w:r>
          </w:p>
          <w:p w:rsidR="00361595" w:rsidRPr="00DA0B07" w:rsidRDefault="00361595" w:rsidP="00CE22B3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DA0B07">
              <w:rPr>
                <w:color w:val="333333"/>
                <w:sz w:val="28"/>
                <w:szCs w:val="28"/>
              </w:rPr>
              <w:t xml:space="preserve"> воспроизводство творческого потенциала  </w:t>
            </w:r>
            <w:r>
              <w:rPr>
                <w:color w:val="333333"/>
                <w:sz w:val="28"/>
                <w:szCs w:val="28"/>
              </w:rPr>
              <w:t>муниципального образования Булановский сельсовет</w:t>
            </w:r>
            <w:r w:rsidRPr="00DA0B07">
              <w:rPr>
                <w:color w:val="333333"/>
                <w:sz w:val="28"/>
                <w:szCs w:val="28"/>
              </w:rPr>
              <w:t>;</w:t>
            </w:r>
          </w:p>
          <w:p w:rsidR="00361595" w:rsidRPr="00DA0B07" w:rsidRDefault="00361595" w:rsidP="00CE22B3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DA0B07">
              <w:rPr>
                <w:color w:val="333333"/>
                <w:sz w:val="28"/>
                <w:szCs w:val="28"/>
              </w:rPr>
              <w:t xml:space="preserve"> создание условий для доступа населения  </w:t>
            </w:r>
            <w:r>
              <w:rPr>
                <w:color w:val="333333"/>
                <w:sz w:val="28"/>
                <w:szCs w:val="28"/>
              </w:rPr>
              <w:t>муниципального образования Булановский сельсовет</w:t>
            </w:r>
            <w:r w:rsidRPr="00DA0B07">
              <w:rPr>
                <w:color w:val="333333"/>
                <w:sz w:val="28"/>
                <w:szCs w:val="28"/>
              </w:rPr>
              <w:t xml:space="preserve"> к российскому  культурному наследию, современной культуре, информационным ресурсам;</w:t>
            </w:r>
          </w:p>
          <w:p w:rsidR="00361595" w:rsidRDefault="00361595" w:rsidP="00CE22B3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DA0B07">
              <w:rPr>
                <w:color w:val="333333"/>
                <w:sz w:val="28"/>
                <w:szCs w:val="28"/>
              </w:rPr>
              <w:t xml:space="preserve"> осуществление мероприятий по укреплению материально-технической базы учреждений культуры</w:t>
            </w:r>
            <w:r>
              <w:rPr>
                <w:sz w:val="28"/>
                <w:szCs w:val="28"/>
              </w:rPr>
              <w:t xml:space="preserve">  </w:t>
            </w:r>
          </w:p>
          <w:p w:rsidR="00361595" w:rsidRPr="00B131B2" w:rsidRDefault="00361595" w:rsidP="00CE2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физическое воспитание  и формирование здорового образа жизни детей и молодежи</w:t>
            </w:r>
          </w:p>
          <w:p w:rsidR="00361595" w:rsidRPr="00B131B2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595" w:rsidRPr="00C443F5" w:rsidTr="005B37FE">
        <w:trPr>
          <w:trHeight w:val="217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Pr="001B4674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F56DB2">
              <w:rPr>
                <w:b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DB2">
              <w:rPr>
                <w:rFonts w:ascii="Times New Roman" w:hAnsi="Times New Roman"/>
                <w:sz w:val="28"/>
                <w:szCs w:val="28"/>
              </w:rPr>
              <w:t>1. Отсутствие обоснованных жалоб со стороны населения, связанных с некачественным и несвоевременным предоставлением справочной информации, находящейся в распоряжении администрации сельского поселения;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6DB2">
              <w:rPr>
                <w:rFonts w:ascii="Times New Roman" w:hAnsi="Times New Roman"/>
                <w:sz w:val="28"/>
                <w:szCs w:val="28"/>
              </w:rPr>
              <w:t>. Уровень исполнения плановых назначений по расходам на реализацию муниципальной программы;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56DB2">
              <w:rPr>
                <w:rFonts w:ascii="Times New Roman" w:hAnsi="Times New Roman"/>
                <w:sz w:val="28"/>
                <w:szCs w:val="28"/>
              </w:rPr>
              <w:t>.Увеличение протяженности отремонтированных дорог местного значения;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56DB2">
              <w:rPr>
                <w:rFonts w:ascii="Times New Roman" w:hAnsi="Times New Roman"/>
                <w:sz w:val="28"/>
                <w:szCs w:val="28"/>
              </w:rPr>
              <w:t>.Уровень благоустроенности поселения (обеспеченность сетями наружного освещения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озеленение, детские площадки, </w:t>
            </w:r>
            <w:r w:rsidRPr="00F56DB2">
              <w:rPr>
                <w:rFonts w:ascii="Times New Roman" w:hAnsi="Times New Roman"/>
                <w:sz w:val="28"/>
                <w:szCs w:val="28"/>
              </w:rPr>
              <w:t>%);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56DB2">
              <w:rPr>
                <w:rFonts w:ascii="Times New Roman" w:hAnsi="Times New Roman"/>
                <w:sz w:val="28"/>
                <w:szCs w:val="28"/>
              </w:rPr>
              <w:t>. Соотношение фактического финансирования расходов бюджета сельского поселения, направленных на развитие и укрепление материально-технической базы объектов культуры и создание условий для занятий  спортом на территории сельского поселения, к предусмотренным в местном бюджете плановым расходам на соответствующий период;</w:t>
            </w:r>
          </w:p>
        </w:tc>
      </w:tr>
      <w:tr w:rsidR="00361595" w:rsidRPr="00C443F5" w:rsidTr="005B37FE">
        <w:trPr>
          <w:trHeight w:val="217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Pr="001B4674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1B4674">
              <w:rPr>
                <w:b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95481">
              <w:rPr>
                <w:rFonts w:ascii="Times New Roman" w:hAnsi="Times New Roman"/>
                <w:sz w:val="28"/>
                <w:szCs w:val="28"/>
              </w:rPr>
              <w:t>Повышение качества жизни населения;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95481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деятельности органов местного самоуправления сельского поселения; 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5481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бесперебойного функционирования исполнительно-распорядительного органа местного самоуправления сельского поселения; 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5481">
              <w:rPr>
                <w:rFonts w:ascii="Times New Roman" w:hAnsi="Times New Roman"/>
                <w:sz w:val="28"/>
                <w:szCs w:val="28"/>
              </w:rPr>
              <w:t>Совершенствование и создание нормативно-правовой и методической базы, обеспечивающей дальнейшее развитие и эффективную деятельность администрации сельского поселения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сбалансированность бюджета муниципального образования Булановский сельсовет в соответствии с требованиями Бюджетного кодекса Российской Федерации;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повышения эффективности управления муниципальными финансами для выполнения муниципальных функций и обеспечения потребностей граждан и общества в муниципальных услугах, повышение их доступности и качества;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переход на формирование бюджета поселения по принципу программно-целевого планирования, контроля и последующей оценки эффективности использования бюджетных средств;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отремонтированных дорог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безопасности движения транспорта и пешеходов на дорогах поселения;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качества и надежности жилищно-коммунальных услуг;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-создание условий, обеспечивающих комфортные условия для работы и отдыха на территории поселения;</w:t>
            </w:r>
          </w:p>
          <w:p w:rsidR="00361595" w:rsidRDefault="00361595" w:rsidP="00CE22B3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711B0">
              <w:rPr>
                <w:rFonts w:ascii="Times New Roman" w:hAnsi="Times New Roman"/>
                <w:sz w:val="28"/>
                <w:szCs w:val="28"/>
              </w:rPr>
              <w:t>сохранение культурных ресурсов, создание условий и предпосылок для удовлетворения культурн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потребностей, запросов  </w:t>
            </w:r>
            <w:r w:rsidRPr="007711B0">
              <w:rPr>
                <w:rFonts w:ascii="Times New Roman" w:hAnsi="Times New Roman"/>
                <w:sz w:val="28"/>
                <w:szCs w:val="28"/>
              </w:rPr>
              <w:t>и интересов различных групп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Булановский сельсовет;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711B0"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условий для творческой деятельности;</w:t>
            </w:r>
          </w:p>
          <w:p w:rsidR="00361595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711B0">
              <w:rPr>
                <w:rFonts w:ascii="Times New Roman" w:hAnsi="Times New Roman"/>
                <w:sz w:val="28"/>
                <w:szCs w:val="28"/>
              </w:rPr>
              <w:t>формирование нормативного, организационного, информационного, кадрового обеспечения для сохранения единого культурного пространства;</w:t>
            </w:r>
          </w:p>
          <w:p w:rsidR="00361595" w:rsidRDefault="00361595" w:rsidP="00CE22B3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выполнение плановых спортивных мероприятий с</w:t>
            </w:r>
            <w:r w:rsidRPr="00E65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привлечение населения;</w:t>
            </w:r>
          </w:p>
          <w:p w:rsidR="00361595" w:rsidRPr="00E65259" w:rsidRDefault="00361595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65259">
              <w:rPr>
                <w:rFonts w:ascii="Times New Roman" w:hAnsi="Times New Roman"/>
                <w:sz w:val="28"/>
                <w:szCs w:val="28"/>
              </w:rPr>
              <w:t>завоевание призовых мест на  соревнованиях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1595" w:rsidRPr="00EB710C" w:rsidRDefault="00361595" w:rsidP="00CE22B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361595" w:rsidRPr="00C443F5" w:rsidTr="005B37FE">
        <w:trPr>
          <w:trHeight w:val="217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Pr="001B4674" w:rsidRDefault="00361595" w:rsidP="00FE0329">
            <w:pPr>
              <w:tabs>
                <w:tab w:val="left" w:pos="522"/>
                <w:tab w:val="left" w:pos="664"/>
              </w:tabs>
              <w:jc w:val="center"/>
              <w:rPr>
                <w:b/>
                <w:sz w:val="28"/>
                <w:szCs w:val="28"/>
              </w:rPr>
            </w:pPr>
            <w:r w:rsidRPr="001B4674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1595" w:rsidRPr="00CE22B3" w:rsidRDefault="00361595" w:rsidP="00CE22B3">
            <w:pPr>
              <w:pStyle w:val="ListParagraph"/>
              <w:numPr>
                <w:ilvl w:val="1"/>
                <w:numId w:val="4"/>
              </w:numPr>
              <w:tabs>
                <w:tab w:val="left" w:pos="3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E22B3">
              <w:rPr>
                <w:sz w:val="28"/>
                <w:szCs w:val="28"/>
              </w:rPr>
              <w:t>оды</w:t>
            </w:r>
          </w:p>
        </w:tc>
      </w:tr>
    </w:tbl>
    <w:p w:rsidR="00361595" w:rsidRDefault="00361595" w:rsidP="00FE0329">
      <w:pPr>
        <w:pStyle w:val="Heading1"/>
        <w:spacing w:line="360" w:lineRule="auto"/>
        <w:ind w:left="4112"/>
        <w:jc w:val="center"/>
        <w:rPr>
          <w:rFonts w:ascii="Times New Roman" w:hAnsi="Times New Roman"/>
          <w:sz w:val="28"/>
          <w:szCs w:val="28"/>
        </w:rPr>
      </w:pPr>
      <w:bookmarkStart w:id="0" w:name="sub_1200"/>
    </w:p>
    <w:p w:rsidR="00361595" w:rsidRDefault="00361595" w:rsidP="00FE0329">
      <w:pPr>
        <w:pStyle w:val="Heading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375E8">
        <w:rPr>
          <w:rFonts w:ascii="Times New Roman" w:hAnsi="Times New Roman"/>
          <w:sz w:val="28"/>
          <w:szCs w:val="28"/>
        </w:rPr>
        <w:t>Общая характеристика</w:t>
      </w:r>
    </w:p>
    <w:p w:rsidR="00361595" w:rsidRDefault="00361595" w:rsidP="00FE0329">
      <w:pPr>
        <w:pStyle w:val="Heading1"/>
        <w:spacing w:line="360" w:lineRule="auto"/>
        <w:ind w:left="357"/>
        <w:jc w:val="center"/>
        <w:rPr>
          <w:rFonts w:ascii="Times New Roman" w:hAnsi="Times New Roman"/>
          <w:b w:val="0"/>
          <w:sz w:val="28"/>
          <w:szCs w:val="28"/>
        </w:rPr>
      </w:pPr>
      <w:r w:rsidRPr="00B375E8">
        <w:rPr>
          <w:rFonts w:ascii="Times New Roman" w:hAnsi="Times New Roman"/>
          <w:b w:val="0"/>
          <w:sz w:val="28"/>
          <w:szCs w:val="28"/>
        </w:rPr>
        <w:t xml:space="preserve">Целью социально-экономического развития </w:t>
      </w:r>
      <w:r>
        <w:rPr>
          <w:rFonts w:ascii="Times New Roman" w:hAnsi="Times New Roman"/>
          <w:b w:val="0"/>
          <w:sz w:val="28"/>
          <w:szCs w:val="28"/>
        </w:rPr>
        <w:t>муниципального образования Булановский сельсовет Октябрьского района Оренбургской области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(далее - сельское поселение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) является создание благоприятных условий для жизнедеятельности населения и формирование эффективной системы исполнения полномочий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Булановского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 сельского поселения. Уровень и качество жизни населения являются основными индикаторами степени благосостояния общества, которые отражают потребность и степень удовлетворения материальных и духовных благ всех членов общества. Они складывается из размера реальных доходов, уровня потребления благ и услуг, обеспеченности населения благоустроенным жильем, роста образованности, степени развития медицинского и культурного обслуживания. Среди многих показателей уровня жизни ключевым являются денежные доходы, служащие основным источником удовлетворения личных потребностей населения в потребительских товарах и разнообразных видах услуг. В сельском поселении основными источниками доходов являются: - заработная плата и прочие выплаты за труд; - выплаты и льготы из фондов потребления; - доходы от личного подсобного хозяйства, сада, огорода. Важнейшей частью социальной инфраструктуры, призванной обеспечивать удовлетворение социально-бытовых нужд человека, является жилье и его качество. Важное значение имеют показатели качественных характеристик этого жилья: электричеством, водопроводом, газоснабжением оборудовано </w:t>
      </w:r>
      <w:r>
        <w:rPr>
          <w:rFonts w:ascii="Times New Roman" w:hAnsi="Times New Roman"/>
          <w:b w:val="0"/>
          <w:sz w:val="28"/>
          <w:szCs w:val="28"/>
        </w:rPr>
        <w:t xml:space="preserve">2 </w:t>
      </w:r>
      <w:r w:rsidRPr="00DD1B28">
        <w:rPr>
          <w:rFonts w:ascii="Times New Roman" w:hAnsi="Times New Roman"/>
          <w:b w:val="0"/>
          <w:sz w:val="28"/>
          <w:szCs w:val="28"/>
        </w:rPr>
        <w:t>населенных пункта сельского поселения.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 Территория сельского поселения подвержена воздействию чрезвычайных ситуаций как природного, так и техногенного характера. Одним из самых распространенных бедствий для людей являются пожары. Порой они</w:t>
      </w:r>
      <w:r>
        <w:rPr>
          <w:rFonts w:ascii="Times New Roman" w:hAnsi="Times New Roman"/>
          <w:b w:val="0"/>
          <w:sz w:val="28"/>
          <w:szCs w:val="28"/>
        </w:rPr>
        <w:t xml:space="preserve"> могут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 являт</w:t>
      </w:r>
      <w:r>
        <w:rPr>
          <w:rFonts w:ascii="Times New Roman" w:hAnsi="Times New Roman"/>
          <w:b w:val="0"/>
          <w:sz w:val="28"/>
          <w:szCs w:val="28"/>
        </w:rPr>
        <w:t>ь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ся причиной гибели людей и больших материальных ущербов. </w:t>
      </w:r>
      <w:r>
        <w:rPr>
          <w:rFonts w:ascii="Times New Roman" w:hAnsi="Times New Roman"/>
          <w:b w:val="0"/>
          <w:sz w:val="28"/>
          <w:szCs w:val="28"/>
        </w:rPr>
        <w:t xml:space="preserve">Ураганные ветры на нашей территории также не редкие гости. Территория муниципального образования Булановский сельсовет находится  в пойме реки Салмыш, что часто приводит к подтоплению жилых домов. </w:t>
      </w:r>
      <w:r w:rsidRPr="00B375E8">
        <w:rPr>
          <w:rFonts w:ascii="Times New Roman" w:hAnsi="Times New Roman"/>
          <w:b w:val="0"/>
          <w:sz w:val="28"/>
          <w:szCs w:val="28"/>
        </w:rPr>
        <w:t>Ветхость систем жизнеобеспечения стала фактором постоянной потенциальной опасности возникновения чрезвычайных ситуаций на объектах жилищно-коммунального назначения.</w:t>
      </w:r>
      <w:r>
        <w:rPr>
          <w:rFonts w:ascii="Times New Roman" w:hAnsi="Times New Roman"/>
          <w:b w:val="0"/>
          <w:sz w:val="28"/>
          <w:szCs w:val="28"/>
        </w:rPr>
        <w:t xml:space="preserve"> По этому нужно предусмотреть компенсации материального ущерба населению в виду стихийных бедствий. Обеспечить бесперебойное обеспечение населения питьевой водой.</w:t>
      </w:r>
    </w:p>
    <w:p w:rsidR="00361595" w:rsidRDefault="00361595" w:rsidP="00FE0329">
      <w:pPr>
        <w:pStyle w:val="Heading1"/>
        <w:spacing w:line="360" w:lineRule="auto"/>
        <w:ind w:left="357"/>
        <w:jc w:val="center"/>
        <w:rPr>
          <w:rFonts w:ascii="Times New Roman" w:hAnsi="Times New Roman"/>
          <w:b w:val="0"/>
          <w:sz w:val="28"/>
          <w:szCs w:val="28"/>
        </w:rPr>
      </w:pPr>
      <w:r w:rsidRPr="00B375E8">
        <w:rPr>
          <w:rFonts w:ascii="Times New Roman" w:hAnsi="Times New Roman"/>
          <w:b w:val="0"/>
          <w:sz w:val="28"/>
          <w:szCs w:val="28"/>
        </w:rPr>
        <w:t>В целях создания благоприятных условий для проживания на территории сельского поселения необходимо усилить меры по борьбе с преступностью, продолжить работу по улучшению жилищных условий граждан, молодых семей, реконструкции сетей водоснабжения, активизировать работу по охране окружающей среды. Социально-экономическое развитие сельского поселения на среднесрочную перспективу определяется в соответствии с муниципальной Программой «</w:t>
      </w:r>
      <w:r>
        <w:rPr>
          <w:rFonts w:ascii="Times New Roman" w:hAnsi="Times New Roman"/>
          <w:b w:val="0"/>
          <w:sz w:val="28"/>
          <w:szCs w:val="28"/>
        </w:rPr>
        <w:t>Развитие муниципального образования Булановский сельсовет на 2019-2021 годы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». Для оценки качества муниципального управления ежегодно формируется доклад главы сельского поселения о достигнутых и планируемых значениях показателей для оценки эффективности деятельности органов местного самоуправления и представляется населению сельского поселения. Таким образом, данная Программа направлена на создание условий для формирования условий для развития человеческого потенциала и роста уровня жизни населения сельского поселения и повышения эффективности использования бюджетных </w:t>
      </w:r>
      <w:r w:rsidRPr="00A01A83">
        <w:rPr>
          <w:rFonts w:ascii="Times New Roman" w:hAnsi="Times New Roman"/>
          <w:b w:val="0"/>
          <w:sz w:val="28"/>
          <w:szCs w:val="28"/>
        </w:rPr>
        <w:t>средств.</w:t>
      </w:r>
    </w:p>
    <w:p w:rsidR="00361595" w:rsidRDefault="00361595" w:rsidP="00FE0329">
      <w:pPr>
        <w:jc w:val="center"/>
      </w:pPr>
    </w:p>
    <w:p w:rsidR="00361595" w:rsidRPr="00DD1B28" w:rsidRDefault="00361595" w:rsidP="00FE0329">
      <w:pPr>
        <w:jc w:val="center"/>
      </w:pP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 w:rsidRPr="001F77F7">
        <w:rPr>
          <w:rStyle w:val="msonormal0"/>
          <w:b/>
          <w:bCs/>
          <w:sz w:val="28"/>
          <w:szCs w:val="28"/>
        </w:rPr>
        <w:t xml:space="preserve">2. </w:t>
      </w:r>
      <w:r>
        <w:rPr>
          <w:rStyle w:val="msonormal0"/>
          <w:b/>
          <w:bCs/>
          <w:sz w:val="28"/>
          <w:szCs w:val="28"/>
        </w:rPr>
        <w:t>Основные цели, задачи, сроки и этапы реализации Программы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Цели и задачи муниципальной Программы </w:t>
      </w:r>
      <w:r w:rsidRPr="00214F57">
        <w:rPr>
          <w:sz w:val="28"/>
          <w:szCs w:val="28"/>
        </w:rPr>
        <w:t>«Развитие муниципального образования Булан</w:t>
      </w:r>
      <w:r>
        <w:rPr>
          <w:sz w:val="28"/>
          <w:szCs w:val="28"/>
        </w:rPr>
        <w:t>овский сельсовет на 2019-2021</w:t>
      </w:r>
      <w:r w:rsidRPr="00214F5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соответствуют приоритетам муниципальной политики в сфере повышения эффективности бюджетных расходов муниципального образования. В рамках Программы муниципальное образование Булановский сельсовет ставит перед собой </w:t>
      </w:r>
      <w:r w:rsidRPr="00A01A83">
        <w:rPr>
          <w:sz w:val="28"/>
          <w:szCs w:val="28"/>
        </w:rPr>
        <w:t>следующие цели: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-с</w:t>
      </w:r>
      <w:r w:rsidRPr="00686E67">
        <w:rPr>
          <w:sz w:val="28"/>
          <w:szCs w:val="28"/>
        </w:rPr>
        <w:t>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деятельности исполнительно-распорядительного органа местного самоуправления сельского поселения</w:t>
      </w:r>
      <w:r>
        <w:rPr>
          <w:sz w:val="28"/>
          <w:szCs w:val="28"/>
        </w:rPr>
        <w:t>;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-обеспечение исполнения расходных обязательств муниципального образования Булановский сельсовет при сохранении сбалансированности бюджета, повышение эффективности бюджетных расходов;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обеспечение сохранности жизни и здоровья граждан, гарантии их законных прав на безопасные условия движения на дорогах;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эффективного функционирования коммунальных систем жизнеобеспечения поселения;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улучшение экологической ситуации в поселении;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комплексное решение проблем благоустройства, обеспечение чистоты, улучшение внешнего вида территории;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сохранение и развитие накопленного культурного и духовного потенциала, динамичное развитие, гармонизация культурной жизни поселения;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вовлечение населения в спортивные мероприятия, повышение интереса к физической культуре и спорту.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 w:rsidRPr="00A01A83">
        <w:rPr>
          <w:sz w:val="28"/>
          <w:szCs w:val="28"/>
        </w:rPr>
        <w:t>Задачи муниципальной Программы</w:t>
      </w:r>
      <w:r>
        <w:rPr>
          <w:sz w:val="28"/>
          <w:szCs w:val="28"/>
        </w:rPr>
        <w:t>: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6E67">
        <w:rPr>
          <w:rFonts w:ascii="Times New Roman" w:hAnsi="Times New Roman"/>
          <w:sz w:val="28"/>
          <w:szCs w:val="28"/>
        </w:rPr>
        <w:t>Обеспечение бесперебойного функционирования исполнительно-распорядительного органа местного самоуправления сельского поселения по решению вопросов местного значения, направленных на дальнейшее социально-экономическое развитие сельского поселения и повышение уровня жизни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131B2">
        <w:rPr>
          <w:rFonts w:ascii="Times New Roman" w:hAnsi="Times New Roman"/>
          <w:sz w:val="28"/>
          <w:szCs w:val="28"/>
        </w:rPr>
        <w:t>- создание условий для повышения эффективности бюджетных расходов и качества управления муниципальными финансами, обеспеч</w:t>
      </w:r>
      <w:r>
        <w:rPr>
          <w:rFonts w:ascii="Times New Roman" w:hAnsi="Times New Roman"/>
          <w:sz w:val="28"/>
          <w:szCs w:val="28"/>
        </w:rPr>
        <w:t>ение сбалансированности бюджета;</w:t>
      </w:r>
    </w:p>
    <w:p w:rsidR="00361595" w:rsidRPr="00B131B2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1A83">
        <w:rPr>
          <w:rFonts w:ascii="Times New Roman" w:hAnsi="Times New Roman"/>
          <w:sz w:val="24"/>
          <w:szCs w:val="24"/>
        </w:rPr>
        <w:t xml:space="preserve"> </w:t>
      </w:r>
      <w:r w:rsidRPr="00A01A83">
        <w:rPr>
          <w:rFonts w:ascii="Times New Roman" w:hAnsi="Times New Roman"/>
          <w:sz w:val="28"/>
          <w:szCs w:val="28"/>
        </w:rPr>
        <w:t>осуществление полномочий по первичному воинскому учету</w:t>
      </w:r>
    </w:p>
    <w:p w:rsidR="00361595" w:rsidRPr="00B131B2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 w:rsidRPr="00B131B2">
        <w:rPr>
          <w:sz w:val="28"/>
          <w:szCs w:val="28"/>
        </w:rPr>
        <w:t>- повышение уровня эксплуатационного состояния  дорожной сети;</w:t>
      </w:r>
    </w:p>
    <w:p w:rsidR="00361595" w:rsidRPr="00B131B2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 w:rsidRPr="00B131B2">
        <w:rPr>
          <w:sz w:val="28"/>
          <w:szCs w:val="28"/>
        </w:rPr>
        <w:t>- предупреждение опасного поведения участников дорожного движения;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 w:rsidRPr="00B131B2">
        <w:rPr>
          <w:sz w:val="28"/>
          <w:szCs w:val="28"/>
        </w:rPr>
        <w:t>- своевременное выявление, ликвидация и профилактика возникнове</w:t>
      </w:r>
      <w:r>
        <w:rPr>
          <w:sz w:val="28"/>
          <w:szCs w:val="28"/>
        </w:rPr>
        <w:t>ния опасных участков на дорогах;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обеспечение условий для разработки санитарных зон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благоустройству территории;</w:t>
      </w:r>
    </w:p>
    <w:p w:rsidR="00361595" w:rsidRPr="00DA0B07" w:rsidRDefault="00361595" w:rsidP="00FE0329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>
        <w:rPr>
          <w:sz w:val="28"/>
          <w:szCs w:val="28"/>
        </w:rPr>
        <w:t>-</w:t>
      </w:r>
      <w:r w:rsidRPr="00DA0B07">
        <w:rPr>
          <w:color w:val="333333"/>
          <w:sz w:val="28"/>
          <w:szCs w:val="28"/>
        </w:rPr>
        <w:t xml:space="preserve"> обеспечение сохранения и использования объектов  культурного наследия,  библиотечных фондов;</w:t>
      </w:r>
    </w:p>
    <w:p w:rsidR="00361595" w:rsidRPr="00DA0B07" w:rsidRDefault="00361595" w:rsidP="00FE0329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A0B07">
        <w:rPr>
          <w:color w:val="333333"/>
          <w:sz w:val="28"/>
          <w:szCs w:val="28"/>
        </w:rPr>
        <w:t xml:space="preserve"> выравнивание доступа к услугам учреждений культуры, информации, культурным ценностям;</w:t>
      </w:r>
    </w:p>
    <w:p w:rsidR="00361595" w:rsidRPr="00DA0B07" w:rsidRDefault="00361595" w:rsidP="00FE0329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A0B07">
        <w:rPr>
          <w:color w:val="333333"/>
          <w:sz w:val="28"/>
          <w:szCs w:val="28"/>
        </w:rPr>
        <w:t xml:space="preserve"> воспроизводство творческого потенциала  </w:t>
      </w:r>
      <w:r>
        <w:rPr>
          <w:color w:val="333333"/>
          <w:sz w:val="28"/>
          <w:szCs w:val="28"/>
        </w:rPr>
        <w:t>муниципального образования Булановский сельсовет</w:t>
      </w:r>
      <w:r w:rsidRPr="00DA0B07">
        <w:rPr>
          <w:color w:val="333333"/>
          <w:sz w:val="28"/>
          <w:szCs w:val="28"/>
        </w:rPr>
        <w:t>;</w:t>
      </w:r>
    </w:p>
    <w:p w:rsidR="00361595" w:rsidRPr="00DA0B07" w:rsidRDefault="00361595" w:rsidP="00FE0329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A0B07">
        <w:rPr>
          <w:color w:val="333333"/>
          <w:sz w:val="28"/>
          <w:szCs w:val="28"/>
        </w:rPr>
        <w:t xml:space="preserve"> создание условий для доступа населения  </w:t>
      </w:r>
      <w:r>
        <w:rPr>
          <w:color w:val="333333"/>
          <w:sz w:val="28"/>
          <w:szCs w:val="28"/>
        </w:rPr>
        <w:t>муниципального образования Булановский сельсовет</w:t>
      </w:r>
      <w:r w:rsidRPr="00DA0B07">
        <w:rPr>
          <w:color w:val="333333"/>
          <w:sz w:val="28"/>
          <w:szCs w:val="28"/>
        </w:rPr>
        <w:t xml:space="preserve"> к российскому  культурному наследию, современной культуре, информационным ресурсам;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A0B07">
        <w:rPr>
          <w:color w:val="333333"/>
          <w:sz w:val="28"/>
          <w:szCs w:val="28"/>
        </w:rPr>
        <w:t xml:space="preserve"> осуществление мероприятий по укреплению материально-технической базы учреждений культуры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физическое воспитание  и формирование здорового образа жизни детей и молодежи.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Общий срок реализации муниципальной программы рассчитан на 2019-2021 годы.</w:t>
      </w:r>
    </w:p>
    <w:p w:rsidR="00361595" w:rsidRDefault="00361595" w:rsidP="00FE0329">
      <w:pPr>
        <w:spacing w:line="360" w:lineRule="auto"/>
        <w:jc w:val="center"/>
        <w:rPr>
          <w:b/>
          <w:sz w:val="28"/>
          <w:szCs w:val="28"/>
        </w:rPr>
      </w:pPr>
      <w:r w:rsidRPr="00DD1B28">
        <w:rPr>
          <w:b/>
          <w:sz w:val="28"/>
          <w:szCs w:val="28"/>
        </w:rPr>
        <w:t>3. Перечень и описание программных мероприятий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 запланировано проведение мероприятий, направленных на повышение эффективности бюджетных расходов, п</w:t>
      </w:r>
      <w:r w:rsidRPr="00D95481">
        <w:rPr>
          <w:sz w:val="28"/>
          <w:szCs w:val="28"/>
        </w:rPr>
        <w:t>овышение эффективности деятельности органов местного самоуправления сельского поселения</w:t>
      </w:r>
      <w:r>
        <w:rPr>
          <w:sz w:val="28"/>
          <w:szCs w:val="28"/>
        </w:rPr>
        <w:t>,</w:t>
      </w:r>
      <w:r w:rsidRPr="00DD1B28">
        <w:rPr>
          <w:sz w:val="28"/>
          <w:szCs w:val="28"/>
        </w:rPr>
        <w:t xml:space="preserve"> создание условий для повышения эффективности управления муниципальными финансами для выполнения муниципальных функций и обеспечения потребностей граждан и общества в муниципальных услугах, повышение их доступности и качества</w:t>
      </w:r>
      <w:r>
        <w:rPr>
          <w:sz w:val="28"/>
          <w:szCs w:val="28"/>
        </w:rPr>
        <w:t xml:space="preserve">. Подробный перечень мероприятий Программы приведен </w:t>
      </w:r>
      <w:r w:rsidRPr="00642F60">
        <w:rPr>
          <w:sz w:val="28"/>
          <w:szCs w:val="28"/>
        </w:rPr>
        <w:t xml:space="preserve">в </w:t>
      </w:r>
      <w:r w:rsidRPr="001F2FCE">
        <w:rPr>
          <w:sz w:val="28"/>
          <w:szCs w:val="28"/>
        </w:rPr>
        <w:t>приложении 1</w:t>
      </w:r>
      <w:r w:rsidRPr="00642F60">
        <w:rPr>
          <w:sz w:val="28"/>
          <w:szCs w:val="28"/>
        </w:rPr>
        <w:t xml:space="preserve"> к Программе.</w:t>
      </w:r>
    </w:p>
    <w:p w:rsidR="00361595" w:rsidRDefault="00361595" w:rsidP="00FE03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6EA6">
        <w:rPr>
          <w:b/>
          <w:sz w:val="28"/>
          <w:szCs w:val="28"/>
        </w:rPr>
        <w:t>4. Ожидаемые результаты реализации Программы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Ожидаемыми результатами реализации Программы являются достижения в 2020 году следующих показателей: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D95481">
        <w:rPr>
          <w:rFonts w:ascii="Times New Roman" w:hAnsi="Times New Roman"/>
          <w:sz w:val="28"/>
          <w:szCs w:val="28"/>
        </w:rPr>
        <w:t>овышение качества жизни населения;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D95481">
        <w:rPr>
          <w:rFonts w:ascii="Times New Roman" w:hAnsi="Times New Roman"/>
          <w:sz w:val="28"/>
          <w:szCs w:val="28"/>
        </w:rPr>
        <w:t>овышение эффективности деятельности органов местного самоуправления сельского поселения;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D95481">
        <w:rPr>
          <w:rFonts w:ascii="Times New Roman" w:hAnsi="Times New Roman"/>
          <w:sz w:val="28"/>
          <w:szCs w:val="28"/>
        </w:rPr>
        <w:t>беспечение условий для бесперебойного функционирования исполнительно-распорядительного органа местного самоуправления сельского поселения;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95481">
        <w:rPr>
          <w:rFonts w:ascii="Times New Roman" w:hAnsi="Times New Roman"/>
          <w:sz w:val="28"/>
          <w:szCs w:val="28"/>
        </w:rPr>
        <w:t>овершенствование и создание нормативно-правовой и методической базы, обеспечивающей дальнейшее развитие и эффективную деятельность администрации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сбалансированность бюджета муниципального образования Булановский сельсовет в соответствии с требованиями Бюджетного кодекса Российской Федерации;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повышения эффективности управления муниципальными финансами для выполнения муниципальных функций и обеспечения потребностей граждан и общества в муниципальных услугах, повышение их доступности и качества;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 на формирование бюджета поселения по принципу программно-целевого планирования, контроля и последующей оценки эффективности использования бюджетных средств;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6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условий для осуществления</w:t>
      </w:r>
      <w:r w:rsidRPr="00A01A83">
        <w:rPr>
          <w:rFonts w:ascii="Times New Roman" w:hAnsi="Times New Roman"/>
          <w:sz w:val="28"/>
          <w:szCs w:val="28"/>
        </w:rPr>
        <w:t xml:space="preserve"> полномочий по первичному воинскому учету</w:t>
      </w:r>
      <w:r>
        <w:rPr>
          <w:rFonts w:ascii="Times New Roman" w:hAnsi="Times New Roman"/>
          <w:sz w:val="28"/>
          <w:szCs w:val="28"/>
        </w:rPr>
        <w:t>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доли отремонтированных дорог;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безопасности движения транспорта и пешеходов на дорогах поселения;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и надежности жилищно-коммунальных услуг;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условий, обеспечивающих комфортные условия для работы и отдыха на территории поселения;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11B0">
        <w:rPr>
          <w:rFonts w:ascii="Times New Roman" w:hAnsi="Times New Roman"/>
          <w:sz w:val="28"/>
          <w:szCs w:val="28"/>
        </w:rPr>
        <w:t>сохранение культурных ресурсов, создание условий и предпосылок для удовлетворения культурн</w:t>
      </w:r>
      <w:r>
        <w:rPr>
          <w:rFonts w:ascii="Times New Roman" w:hAnsi="Times New Roman"/>
          <w:sz w:val="28"/>
          <w:szCs w:val="28"/>
        </w:rPr>
        <w:t xml:space="preserve">ых потребностей, запросов  </w:t>
      </w:r>
      <w:r w:rsidRPr="007711B0">
        <w:rPr>
          <w:rFonts w:ascii="Times New Roman" w:hAnsi="Times New Roman"/>
          <w:sz w:val="28"/>
          <w:szCs w:val="28"/>
        </w:rPr>
        <w:t>и интересов различных групп населения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Булановский сельсовет;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11B0">
        <w:rPr>
          <w:rFonts w:ascii="Times New Roman" w:hAnsi="Times New Roman"/>
          <w:sz w:val="28"/>
          <w:szCs w:val="28"/>
        </w:rPr>
        <w:t xml:space="preserve"> создание благоприятных условий для творческой деятельности;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11B0">
        <w:rPr>
          <w:rFonts w:ascii="Times New Roman" w:hAnsi="Times New Roman"/>
          <w:sz w:val="28"/>
          <w:szCs w:val="28"/>
        </w:rPr>
        <w:t>формирование нормативного, организационного, информационного, кадрового обеспечения для сохранения единого культурного пространства;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выполнение плановых спортивных мероприятий.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составе, значениях целевых показателей (индикаторов) Программы представлены в </w:t>
      </w:r>
      <w:r w:rsidRPr="001F2FCE">
        <w:rPr>
          <w:sz w:val="28"/>
          <w:szCs w:val="28"/>
        </w:rPr>
        <w:t>приложении 2 к</w:t>
      </w:r>
      <w:r>
        <w:rPr>
          <w:sz w:val="28"/>
          <w:szCs w:val="28"/>
        </w:rPr>
        <w:t xml:space="preserve"> Программе.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объемы, источники их финансирования могут уточняться на основе анализа полученных результатов выполнения мероприятий, достижение целевых индикаторов с внесением изменений в Программу. При формировании средств мероприятий в пределах годовой суммы средств может осуществлять перераспределение средств между мероприятиями программы. Ресурсное обеспечение Программы подлежит корректировке по мере изменения макроэкономических параметров в соответствии с результатами исполнения Программы по итогам года. Подробно распределение финансовых ресурсов по мероприятиям представлено в приложении 1 к Программе.</w:t>
      </w:r>
    </w:p>
    <w:p w:rsidR="00361595" w:rsidRPr="00C36E4C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</w:p>
    <w:p w:rsidR="00361595" w:rsidRDefault="00361595" w:rsidP="00FE03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42F60">
        <w:rPr>
          <w:b/>
          <w:sz w:val="28"/>
          <w:szCs w:val="28"/>
        </w:rPr>
        <w:t>. Механизм реализации, система управления реализацией Программы и контроль хода ее реализации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осуществляется администрацией муниципального образования Булановский сельсовет, которое осуществляет: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-внесение необходимых изменений в Программу;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подготовку отчетов о ходе реализации Программы;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разработку в пределах своих полномочий проектов нормативно-правовых актов, необходимых для выполнения Программы;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внесение предложений по уточнению перечня и содержания программных мероприятий в очередном финансовом году, а также статистическую, справочную и аналитическую информацию о реализации Программы;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согласование сроков выполнения мероприятий, объемов и источников финансирования, с учетом выделяемых ежегодно на реализацию Программы средств;</w:t>
      </w:r>
    </w:p>
    <w:p w:rsidR="00361595" w:rsidRPr="00642F60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обеспечение эффективного использования средств, выделяемых на реализацию Программы.</w:t>
      </w:r>
    </w:p>
    <w:p w:rsidR="00361595" w:rsidRPr="00DD1B28" w:rsidRDefault="00361595" w:rsidP="00FE0329">
      <w:pPr>
        <w:spacing w:line="360" w:lineRule="auto"/>
        <w:jc w:val="center"/>
        <w:rPr>
          <w:sz w:val="28"/>
          <w:szCs w:val="28"/>
        </w:rPr>
      </w:pPr>
    </w:p>
    <w:p w:rsidR="00361595" w:rsidRDefault="00361595" w:rsidP="00FE0329">
      <w:pPr>
        <w:spacing w:line="360" w:lineRule="auto"/>
        <w:jc w:val="center"/>
        <w:rPr>
          <w:b/>
          <w:sz w:val="28"/>
          <w:szCs w:val="28"/>
        </w:rPr>
      </w:pPr>
      <w:r w:rsidRPr="00A574A2">
        <w:rPr>
          <w:b/>
          <w:sz w:val="28"/>
          <w:szCs w:val="28"/>
        </w:rPr>
        <w:t>7. Ожидаемый (планируемый) эффект от реализации Программы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основывается на оценке проведенных мероприятий Программы в достижение цели и решение задач, поставленных Программой.</w:t>
      </w:r>
    </w:p>
    <w:p w:rsidR="00361595" w:rsidRDefault="00361595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Реализация обеспечит: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D95481">
        <w:rPr>
          <w:rFonts w:ascii="Times New Roman" w:hAnsi="Times New Roman"/>
          <w:sz w:val="28"/>
          <w:szCs w:val="28"/>
        </w:rPr>
        <w:t>овышение качества жизни населения;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D95481">
        <w:rPr>
          <w:rFonts w:ascii="Times New Roman" w:hAnsi="Times New Roman"/>
          <w:sz w:val="28"/>
          <w:szCs w:val="28"/>
        </w:rPr>
        <w:t>овышение эффективности деятельности органов местного самоуправления сельского поселения;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D95481">
        <w:rPr>
          <w:rFonts w:ascii="Times New Roman" w:hAnsi="Times New Roman"/>
          <w:sz w:val="28"/>
          <w:szCs w:val="28"/>
        </w:rPr>
        <w:t>беспечение условий для бесперебойного функционирования исполнительно-распорядительного органа местного самоуправления сельского поселения;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95481">
        <w:rPr>
          <w:rFonts w:ascii="Times New Roman" w:hAnsi="Times New Roman"/>
          <w:sz w:val="28"/>
          <w:szCs w:val="28"/>
        </w:rPr>
        <w:t>овершенствование и создание нормативно-правовой и методической базы, обеспечивающей дальнейшее развитие и эффективную деятельность администрации сельского поселения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сбалансированность бюджета муниципального образования Булановский сельсовет в соответствии с требованиями Бюджетного кодекса Российской Федерации;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условий для повышения эффективности управления муниципальными финансами для выполнения муниципальных функций и обеспечения потребностей граждан и общества в муниципальных услугах, повышение их доступности и качества;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 на формирование бюджета поселения по принципу программно-целевого планирования, контроля и последующей оценки эффективности использования бюджетных средств;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доли отремонтированных дорог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безопасности движения транспорта и пешеходов на дорогах поселения;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и надежности жилищно-коммунальных услуг;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условий, обеспечивающих комфортные условия для работы и отдыха на территории поселения;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11B0">
        <w:rPr>
          <w:rFonts w:ascii="Times New Roman" w:hAnsi="Times New Roman"/>
          <w:sz w:val="28"/>
          <w:szCs w:val="28"/>
        </w:rPr>
        <w:t>сохранение культурных ресурсов, создание условий и предпосылок для удовлетворения культурн</w:t>
      </w:r>
      <w:r>
        <w:rPr>
          <w:rFonts w:ascii="Times New Roman" w:hAnsi="Times New Roman"/>
          <w:sz w:val="28"/>
          <w:szCs w:val="28"/>
        </w:rPr>
        <w:t xml:space="preserve">ых потребностей, запросов  </w:t>
      </w:r>
      <w:r w:rsidRPr="007711B0">
        <w:rPr>
          <w:rFonts w:ascii="Times New Roman" w:hAnsi="Times New Roman"/>
          <w:sz w:val="28"/>
          <w:szCs w:val="28"/>
        </w:rPr>
        <w:t>и интересов различных групп населения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Булановский сельсовет;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11B0">
        <w:rPr>
          <w:rFonts w:ascii="Times New Roman" w:hAnsi="Times New Roman"/>
          <w:sz w:val="28"/>
          <w:szCs w:val="28"/>
        </w:rPr>
        <w:t xml:space="preserve"> создание благоприятных условий для творческой деятельности;</w:t>
      </w:r>
    </w:p>
    <w:p w:rsidR="00361595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11B0">
        <w:rPr>
          <w:rFonts w:ascii="Times New Roman" w:hAnsi="Times New Roman"/>
          <w:sz w:val="28"/>
          <w:szCs w:val="28"/>
        </w:rPr>
        <w:t>формирование нормативного, организационного, информационного, кадрового обеспечения для сохранения единого культурного пространства;</w:t>
      </w:r>
    </w:p>
    <w:p w:rsidR="00361595" w:rsidRDefault="00361595" w:rsidP="00FE0329">
      <w:pPr>
        <w:pStyle w:val="ConsPlusCell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плановых спортивных мероприятий с</w:t>
      </w:r>
      <w:r w:rsidRPr="00E65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привлечение населения;</w:t>
      </w:r>
    </w:p>
    <w:p w:rsidR="00361595" w:rsidRPr="00E65259" w:rsidRDefault="00361595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5259">
        <w:rPr>
          <w:rFonts w:ascii="Times New Roman" w:hAnsi="Times New Roman"/>
          <w:sz w:val="28"/>
          <w:szCs w:val="28"/>
        </w:rPr>
        <w:t>завоевание призовых мест на  соревнованиях</w:t>
      </w:r>
      <w:r>
        <w:rPr>
          <w:rFonts w:ascii="Times New Roman" w:hAnsi="Times New Roman"/>
          <w:sz w:val="28"/>
          <w:szCs w:val="28"/>
        </w:rPr>
        <w:t>.</w:t>
      </w:r>
    </w:p>
    <w:p w:rsidR="00361595" w:rsidRPr="00A574A2" w:rsidRDefault="00361595" w:rsidP="00FE0329">
      <w:pPr>
        <w:spacing w:line="360" w:lineRule="auto"/>
        <w:jc w:val="center"/>
        <w:rPr>
          <w:sz w:val="28"/>
          <w:szCs w:val="28"/>
        </w:rPr>
      </w:pPr>
    </w:p>
    <w:bookmarkEnd w:id="0"/>
    <w:p w:rsidR="00361595" w:rsidRPr="00642F60" w:rsidRDefault="00361595" w:rsidP="00FE0329">
      <w:pPr>
        <w:pStyle w:val="NormalWeb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361595" w:rsidRPr="00642F60" w:rsidRDefault="00361595" w:rsidP="00FE0329">
      <w:pPr>
        <w:pStyle w:val="NormalWeb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361595" w:rsidRPr="00642F60" w:rsidRDefault="00361595" w:rsidP="00FE0329">
      <w:pPr>
        <w:pStyle w:val="NormalWeb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361595" w:rsidRDefault="00361595" w:rsidP="00FE0329">
      <w:pPr>
        <w:jc w:val="center"/>
        <w:rPr>
          <w:b/>
        </w:rPr>
        <w:sectPr w:rsidR="00361595" w:rsidSect="00FE0329">
          <w:footerReference w:type="even" r:id="rId7"/>
          <w:footerReference w:type="default" r:id="rId8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tbl>
      <w:tblPr>
        <w:tblW w:w="11396" w:type="dxa"/>
        <w:tblInd w:w="-1452" w:type="dxa"/>
        <w:tblLook w:val="01E0"/>
      </w:tblPr>
      <w:tblGrid>
        <w:gridCol w:w="7656"/>
        <w:gridCol w:w="3740"/>
      </w:tblGrid>
      <w:tr w:rsidR="00361595" w:rsidRPr="00654852" w:rsidTr="00EC64D3">
        <w:trPr>
          <w:trHeight w:val="2370"/>
        </w:trPr>
        <w:tc>
          <w:tcPr>
            <w:tcW w:w="7656" w:type="dxa"/>
          </w:tcPr>
          <w:p w:rsidR="00361595" w:rsidRDefault="00361595">
            <w:pPr>
              <w:spacing w:after="160" w:line="259" w:lineRule="auto"/>
              <w:rPr>
                <w:sz w:val="28"/>
                <w:szCs w:val="28"/>
              </w:rPr>
            </w:pPr>
          </w:p>
          <w:p w:rsidR="00361595" w:rsidRPr="00654852" w:rsidRDefault="00361595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361595" w:rsidRPr="00654852" w:rsidRDefault="00361595" w:rsidP="00EC64D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Приложение №1</w:t>
            </w:r>
          </w:p>
          <w:p w:rsidR="00361595" w:rsidRPr="00654852" w:rsidRDefault="00361595" w:rsidP="00EC64D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 муниципальной Программе</w:t>
            </w:r>
          </w:p>
          <w:p w:rsidR="00361595" w:rsidRPr="00654852" w:rsidRDefault="00361595" w:rsidP="00EC64D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</w:t>
            </w:r>
            <w:r w:rsidRPr="00654852">
              <w:rPr>
                <w:b/>
                <w:sz w:val="28"/>
                <w:szCs w:val="28"/>
              </w:rPr>
              <w:t>«</w:t>
            </w:r>
            <w:r w:rsidRPr="00654852">
              <w:rPr>
                <w:sz w:val="28"/>
                <w:szCs w:val="28"/>
              </w:rPr>
              <w:t>Развитие муниципального образования</w:t>
            </w:r>
          </w:p>
          <w:p w:rsidR="00361595" w:rsidRPr="00654852" w:rsidRDefault="00361595" w:rsidP="00EC64D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Булановский сельсовет</w:t>
            </w:r>
          </w:p>
          <w:p w:rsidR="00361595" w:rsidRPr="00654852" w:rsidRDefault="00361595" w:rsidP="00EC64D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2019-2021</w:t>
            </w:r>
            <w:r w:rsidRPr="00654852">
              <w:rPr>
                <w:sz w:val="28"/>
                <w:szCs w:val="28"/>
              </w:rPr>
              <w:t>годы</w:t>
            </w:r>
          </w:p>
        </w:tc>
      </w:tr>
    </w:tbl>
    <w:p w:rsidR="00361595" w:rsidRDefault="00361595" w:rsidP="00FE0329">
      <w:pPr>
        <w:shd w:val="clear" w:color="auto" w:fill="FFFFFF"/>
        <w:jc w:val="right"/>
      </w:pPr>
    </w:p>
    <w:p w:rsidR="00361595" w:rsidRDefault="00361595" w:rsidP="00FE0329">
      <w:pPr>
        <w:shd w:val="clear" w:color="auto" w:fill="FFFFFF"/>
        <w:jc w:val="right"/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  <w:r w:rsidRPr="00B1241C">
        <w:rPr>
          <w:b/>
          <w:sz w:val="28"/>
          <w:szCs w:val="28"/>
        </w:rPr>
        <w:t>Перечень мероприятий</w:t>
      </w: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  <w:r w:rsidRPr="00B1241C">
        <w:rPr>
          <w:b/>
          <w:sz w:val="28"/>
          <w:szCs w:val="28"/>
        </w:rPr>
        <w:t xml:space="preserve"> муниципальной Программы</w:t>
      </w: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  <w:r w:rsidRPr="00B1241C">
        <w:rPr>
          <w:b/>
          <w:sz w:val="28"/>
          <w:szCs w:val="28"/>
        </w:rPr>
        <w:t xml:space="preserve"> «Развитие муниципального образования  Булановский сельсовет </w:t>
      </w: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2019-2021</w:t>
      </w:r>
      <w:r w:rsidRPr="00B1241C">
        <w:rPr>
          <w:b/>
          <w:sz w:val="28"/>
          <w:szCs w:val="28"/>
        </w:rPr>
        <w:t xml:space="preserve"> годы»</w:t>
      </w:r>
    </w:p>
    <w:p w:rsidR="00361595" w:rsidRDefault="00361595" w:rsidP="00FE0329">
      <w:pPr>
        <w:shd w:val="clear" w:color="auto" w:fill="FFFFFF"/>
        <w:ind w:right="425"/>
        <w:jc w:val="center"/>
        <w:rPr>
          <w:b/>
          <w:sz w:val="28"/>
          <w:szCs w:val="28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44"/>
        <w:gridCol w:w="993"/>
        <w:gridCol w:w="2126"/>
        <w:gridCol w:w="1370"/>
        <w:gridCol w:w="1181"/>
        <w:gridCol w:w="1134"/>
        <w:gridCol w:w="1275"/>
      </w:tblGrid>
      <w:tr w:rsidR="00361595" w:rsidRPr="00654852" w:rsidTr="00EC64D3">
        <w:trPr>
          <w:gridAfter w:val="3"/>
          <w:wAfter w:w="3590" w:type="dxa"/>
          <w:trHeight w:val="276"/>
        </w:trPr>
        <w:tc>
          <w:tcPr>
            <w:tcW w:w="817" w:type="dxa"/>
            <w:vMerge w:val="restart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№ п/п</w:t>
            </w:r>
          </w:p>
        </w:tc>
        <w:tc>
          <w:tcPr>
            <w:tcW w:w="2444" w:type="dxa"/>
            <w:vMerge w:val="restart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Наименование основного мероприятия, мероприятия</w:t>
            </w:r>
          </w:p>
        </w:tc>
        <w:tc>
          <w:tcPr>
            <w:tcW w:w="993" w:type="dxa"/>
            <w:vMerge w:val="restart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Сроки реализации</w:t>
            </w:r>
          </w:p>
        </w:tc>
        <w:tc>
          <w:tcPr>
            <w:tcW w:w="2126" w:type="dxa"/>
            <w:vMerge w:val="restart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Исполнитель</w:t>
            </w:r>
          </w:p>
        </w:tc>
        <w:tc>
          <w:tcPr>
            <w:tcW w:w="1370" w:type="dxa"/>
            <w:vMerge w:val="restart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Общий объем расходов (тыс. рублей)</w:t>
            </w:r>
          </w:p>
        </w:tc>
      </w:tr>
      <w:tr w:rsidR="00361595" w:rsidRPr="00654852" w:rsidTr="00EC64D3">
        <w:trPr>
          <w:trHeight w:val="942"/>
        </w:trPr>
        <w:tc>
          <w:tcPr>
            <w:tcW w:w="817" w:type="dxa"/>
            <w:vMerge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</w:p>
        </w:tc>
        <w:tc>
          <w:tcPr>
            <w:tcW w:w="2444" w:type="dxa"/>
            <w:vMerge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</w:p>
        </w:tc>
        <w:tc>
          <w:tcPr>
            <w:tcW w:w="1370" w:type="dxa"/>
            <w:vMerge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Pr="00654852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654852">
              <w:rPr>
                <w:b/>
              </w:rPr>
              <w:t>год</w:t>
            </w:r>
          </w:p>
        </w:tc>
        <w:tc>
          <w:tcPr>
            <w:tcW w:w="1275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654852">
              <w:rPr>
                <w:b/>
              </w:rPr>
              <w:t xml:space="preserve"> год</w:t>
            </w:r>
          </w:p>
        </w:tc>
      </w:tr>
      <w:tr w:rsidR="00361595" w:rsidRPr="00654852" w:rsidTr="00EC64D3">
        <w:trPr>
          <w:trHeight w:val="168"/>
        </w:trPr>
        <w:tc>
          <w:tcPr>
            <w:tcW w:w="817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1</w:t>
            </w:r>
          </w:p>
        </w:tc>
        <w:tc>
          <w:tcPr>
            <w:tcW w:w="2444" w:type="dxa"/>
          </w:tcPr>
          <w:p w:rsidR="00361595" w:rsidRPr="00654852" w:rsidRDefault="00361595" w:rsidP="00CE22B3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2019-2021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6015,5</w:t>
            </w: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2077,2</w:t>
            </w:r>
          </w:p>
        </w:tc>
        <w:tc>
          <w:tcPr>
            <w:tcW w:w="1134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2067,2</w:t>
            </w:r>
          </w:p>
        </w:tc>
        <w:tc>
          <w:tcPr>
            <w:tcW w:w="1275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1871,1</w:t>
            </w:r>
          </w:p>
        </w:tc>
      </w:tr>
      <w:tr w:rsidR="00361595" w:rsidRPr="00913CC9" w:rsidTr="00EC64D3">
        <w:trPr>
          <w:trHeight w:val="168"/>
        </w:trPr>
        <w:tc>
          <w:tcPr>
            <w:tcW w:w="817" w:type="dxa"/>
          </w:tcPr>
          <w:p w:rsidR="00361595" w:rsidRPr="00913CC9" w:rsidRDefault="00361595" w:rsidP="00CE22B3">
            <w:pPr>
              <w:jc w:val="center"/>
            </w:pPr>
            <w:r w:rsidRPr="00913CC9">
              <w:t>1.1</w:t>
            </w:r>
          </w:p>
        </w:tc>
        <w:tc>
          <w:tcPr>
            <w:tcW w:w="2444" w:type="dxa"/>
          </w:tcPr>
          <w:p w:rsidR="00361595" w:rsidRPr="00913CC9" w:rsidRDefault="00361595" w:rsidP="00CE22B3">
            <w:r w:rsidRPr="00913CC9">
              <w:t>Глава муниципального образования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913CC9" w:rsidRDefault="00361595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61595" w:rsidRPr="00913CC9" w:rsidRDefault="00361595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61595" w:rsidRPr="00913CC9" w:rsidRDefault="00361595" w:rsidP="00CE22B3">
            <w:pPr>
              <w:jc w:val="center"/>
            </w:pPr>
            <w:r>
              <w:t>1607,4</w:t>
            </w: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535,8</w:t>
            </w:r>
          </w:p>
        </w:tc>
        <w:tc>
          <w:tcPr>
            <w:tcW w:w="1134" w:type="dxa"/>
          </w:tcPr>
          <w:p w:rsidR="00361595" w:rsidRPr="00913CC9" w:rsidRDefault="00361595" w:rsidP="00CE22B3">
            <w:pPr>
              <w:jc w:val="center"/>
            </w:pPr>
            <w:r>
              <w:t>535,8</w:t>
            </w:r>
          </w:p>
        </w:tc>
        <w:tc>
          <w:tcPr>
            <w:tcW w:w="1275" w:type="dxa"/>
          </w:tcPr>
          <w:p w:rsidR="00361595" w:rsidRPr="00913CC9" w:rsidRDefault="00361595" w:rsidP="00CE22B3">
            <w:pPr>
              <w:jc w:val="center"/>
            </w:pPr>
            <w:r>
              <w:t>535,8</w:t>
            </w:r>
          </w:p>
        </w:tc>
      </w:tr>
      <w:tr w:rsidR="00361595" w:rsidRPr="00913CC9" w:rsidTr="00EC64D3">
        <w:trPr>
          <w:trHeight w:val="168"/>
        </w:trPr>
        <w:tc>
          <w:tcPr>
            <w:tcW w:w="817" w:type="dxa"/>
          </w:tcPr>
          <w:p w:rsidR="00361595" w:rsidRPr="00913CC9" w:rsidRDefault="00361595" w:rsidP="00CE22B3">
            <w:pPr>
              <w:jc w:val="center"/>
            </w:pPr>
            <w:r w:rsidRPr="00913CC9">
              <w:t>1.2</w:t>
            </w:r>
          </w:p>
        </w:tc>
        <w:tc>
          <w:tcPr>
            <w:tcW w:w="2444" w:type="dxa"/>
          </w:tcPr>
          <w:p w:rsidR="00361595" w:rsidRPr="00913CC9" w:rsidRDefault="00361595" w:rsidP="00CE22B3">
            <w:r w:rsidRPr="00913CC9">
              <w:t>Центральный аппарат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913CC9" w:rsidRDefault="00361595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61595" w:rsidRPr="00913CC9" w:rsidRDefault="00361595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61595" w:rsidRPr="00913CC9" w:rsidRDefault="00361595" w:rsidP="00CE22B3">
            <w:pPr>
              <w:jc w:val="center"/>
            </w:pPr>
            <w:r>
              <w:t>3323,1</w:t>
            </w: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1264,2</w:t>
            </w:r>
          </w:p>
        </w:tc>
        <w:tc>
          <w:tcPr>
            <w:tcW w:w="1134" w:type="dxa"/>
          </w:tcPr>
          <w:p w:rsidR="00361595" w:rsidRPr="00913CC9" w:rsidRDefault="00361595" w:rsidP="00CE22B3">
            <w:pPr>
              <w:jc w:val="center"/>
            </w:pPr>
            <w:r>
              <w:t>1264,2</w:t>
            </w:r>
          </w:p>
        </w:tc>
        <w:tc>
          <w:tcPr>
            <w:tcW w:w="1275" w:type="dxa"/>
          </w:tcPr>
          <w:p w:rsidR="00361595" w:rsidRPr="00913CC9" w:rsidRDefault="00361595" w:rsidP="00CE22B3">
            <w:pPr>
              <w:jc w:val="center"/>
            </w:pPr>
            <w:r>
              <w:t>794,7</w:t>
            </w:r>
          </w:p>
        </w:tc>
      </w:tr>
      <w:tr w:rsidR="00361595" w:rsidRPr="00913CC9" w:rsidTr="00EC64D3">
        <w:trPr>
          <w:trHeight w:val="168"/>
        </w:trPr>
        <w:tc>
          <w:tcPr>
            <w:tcW w:w="817" w:type="dxa"/>
          </w:tcPr>
          <w:p w:rsidR="00361595" w:rsidRPr="00AE3095" w:rsidRDefault="00361595" w:rsidP="00CE22B3">
            <w:pPr>
              <w:jc w:val="center"/>
              <w:rPr>
                <w:b/>
              </w:rPr>
            </w:pPr>
            <w:r w:rsidRPr="00AE3095">
              <w:rPr>
                <w:b/>
              </w:rPr>
              <w:t>2</w:t>
            </w:r>
          </w:p>
        </w:tc>
        <w:tc>
          <w:tcPr>
            <w:tcW w:w="2444" w:type="dxa"/>
          </w:tcPr>
          <w:p w:rsidR="00361595" w:rsidRPr="00AE3095" w:rsidRDefault="00361595" w:rsidP="00CE22B3">
            <w:pPr>
              <w:rPr>
                <w:b/>
              </w:rPr>
            </w:pPr>
            <w:r>
              <w:rPr>
                <w:b/>
              </w:rPr>
              <w:t>Основное мероприятие»</w:t>
            </w:r>
            <w:r w:rsidRPr="00AE3095">
              <w:rPr>
                <w:b/>
              </w:rPr>
              <w:t>Создание ус</w:t>
            </w:r>
            <w:r>
              <w:rPr>
                <w:b/>
              </w:rPr>
              <w:t>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93" w:type="dxa"/>
          </w:tcPr>
          <w:p w:rsidR="00361595" w:rsidRPr="00AE3095" w:rsidRDefault="00361595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2019-2021</w:t>
            </w:r>
            <w:r w:rsidRPr="00AE3095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AE3095" w:rsidRDefault="00361595" w:rsidP="00CE22B3">
            <w:pPr>
              <w:jc w:val="center"/>
              <w:rPr>
                <w:b/>
              </w:rPr>
            </w:pPr>
            <w:r w:rsidRPr="00AE3095">
              <w:rPr>
                <w:b/>
              </w:rPr>
              <w:t>Администрация муниципального образования Булановский</w:t>
            </w:r>
          </w:p>
          <w:p w:rsidR="00361595" w:rsidRPr="00913CC9" w:rsidRDefault="00361595" w:rsidP="00CE22B3">
            <w:pPr>
              <w:jc w:val="center"/>
            </w:pPr>
            <w:r w:rsidRPr="00AE3095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61595" w:rsidRPr="005871A9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181" w:type="dxa"/>
          </w:tcPr>
          <w:p w:rsidR="00361595" w:rsidRPr="005871A9" w:rsidRDefault="00361595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25,0</w:t>
            </w:r>
          </w:p>
        </w:tc>
        <w:tc>
          <w:tcPr>
            <w:tcW w:w="1134" w:type="dxa"/>
          </w:tcPr>
          <w:p w:rsidR="00361595" w:rsidRPr="005871A9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275" w:type="dxa"/>
          </w:tcPr>
          <w:p w:rsidR="00361595" w:rsidRPr="005871A9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61595" w:rsidRPr="005871A9" w:rsidTr="00EC64D3">
        <w:trPr>
          <w:trHeight w:val="168"/>
        </w:trPr>
        <w:tc>
          <w:tcPr>
            <w:tcW w:w="817" w:type="dxa"/>
          </w:tcPr>
          <w:p w:rsidR="00361595" w:rsidRPr="005871A9" w:rsidRDefault="00361595" w:rsidP="00CE22B3">
            <w:pPr>
              <w:jc w:val="center"/>
            </w:pPr>
            <w:r w:rsidRPr="005871A9">
              <w:t>2.1</w:t>
            </w:r>
          </w:p>
        </w:tc>
        <w:tc>
          <w:tcPr>
            <w:tcW w:w="2444" w:type="dxa"/>
          </w:tcPr>
          <w:p w:rsidR="00361595" w:rsidRPr="005871A9" w:rsidRDefault="00361595" w:rsidP="00CE22B3">
            <w:pPr>
              <w:rPr>
                <w:b/>
              </w:rPr>
            </w:pPr>
            <w:r w:rsidRPr="005871A9">
              <w:t>Создание условий для безопасного проживания</w:t>
            </w:r>
            <w:r>
              <w:rPr>
                <w:b/>
              </w:rPr>
              <w:t xml:space="preserve"> </w:t>
            </w:r>
            <w:r w:rsidRPr="005871A9">
              <w:t>на территории</w:t>
            </w:r>
            <w:r>
              <w:t xml:space="preserve"> муниципального образования Булановский сельсовет</w:t>
            </w:r>
          </w:p>
        </w:tc>
        <w:tc>
          <w:tcPr>
            <w:tcW w:w="993" w:type="dxa"/>
          </w:tcPr>
          <w:p w:rsidR="00361595" w:rsidRPr="005871A9" w:rsidRDefault="00361595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</w:t>
            </w:r>
            <w:r w:rsidRPr="005871A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7A3DC3" w:rsidRDefault="00361595" w:rsidP="00CE22B3">
            <w:pPr>
              <w:jc w:val="center"/>
            </w:pPr>
            <w:r w:rsidRPr="007A3DC3">
              <w:t>Администрация муниципального образования Булановский</w:t>
            </w:r>
          </w:p>
          <w:p w:rsidR="00361595" w:rsidRPr="005871A9" w:rsidRDefault="00361595" w:rsidP="00CE22B3">
            <w:pPr>
              <w:jc w:val="center"/>
              <w:rPr>
                <w:b/>
              </w:rPr>
            </w:pPr>
            <w:r w:rsidRPr="007A3DC3">
              <w:t xml:space="preserve"> сельсовет</w:t>
            </w:r>
          </w:p>
        </w:tc>
        <w:tc>
          <w:tcPr>
            <w:tcW w:w="1370" w:type="dxa"/>
          </w:tcPr>
          <w:p w:rsidR="00361595" w:rsidRPr="005871A9" w:rsidRDefault="00361595" w:rsidP="00CE22B3">
            <w:pPr>
              <w:jc w:val="center"/>
            </w:pPr>
            <w:r>
              <w:t>40,0</w:t>
            </w:r>
          </w:p>
        </w:tc>
        <w:tc>
          <w:tcPr>
            <w:tcW w:w="1181" w:type="dxa"/>
          </w:tcPr>
          <w:p w:rsidR="00361595" w:rsidRPr="005871A9" w:rsidRDefault="00361595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25,0</w:t>
            </w:r>
          </w:p>
        </w:tc>
        <w:tc>
          <w:tcPr>
            <w:tcW w:w="1134" w:type="dxa"/>
          </w:tcPr>
          <w:p w:rsidR="00361595" w:rsidRPr="005871A9" w:rsidRDefault="00361595" w:rsidP="00CE22B3">
            <w:pPr>
              <w:jc w:val="center"/>
            </w:pPr>
            <w:r>
              <w:t>15,0</w:t>
            </w:r>
          </w:p>
        </w:tc>
        <w:tc>
          <w:tcPr>
            <w:tcW w:w="1275" w:type="dxa"/>
          </w:tcPr>
          <w:p w:rsidR="00361595" w:rsidRPr="005871A9" w:rsidRDefault="00361595" w:rsidP="00CE22B3">
            <w:pPr>
              <w:jc w:val="center"/>
            </w:pPr>
            <w:r>
              <w:t>-</w:t>
            </w:r>
          </w:p>
        </w:tc>
      </w:tr>
      <w:tr w:rsidR="00361595" w:rsidRPr="005871A9" w:rsidTr="00EC64D3">
        <w:trPr>
          <w:trHeight w:val="168"/>
        </w:trPr>
        <w:tc>
          <w:tcPr>
            <w:tcW w:w="817" w:type="dxa"/>
          </w:tcPr>
          <w:p w:rsidR="00361595" w:rsidRPr="007A3DC3" w:rsidRDefault="00361595" w:rsidP="00CE22B3">
            <w:pPr>
              <w:jc w:val="center"/>
              <w:rPr>
                <w:b/>
              </w:rPr>
            </w:pPr>
            <w:r w:rsidRPr="007A3DC3">
              <w:rPr>
                <w:b/>
              </w:rPr>
              <w:t>3</w:t>
            </w:r>
          </w:p>
        </w:tc>
        <w:tc>
          <w:tcPr>
            <w:tcW w:w="2444" w:type="dxa"/>
          </w:tcPr>
          <w:p w:rsidR="00361595" w:rsidRPr="007A3DC3" w:rsidRDefault="00361595" w:rsidP="00CE22B3">
            <w:pPr>
              <w:rPr>
                <w:b/>
              </w:rPr>
            </w:pPr>
            <w:r>
              <w:rPr>
                <w:b/>
              </w:rPr>
              <w:t>Основное мероприятие «Организация и ведение бюджетного учета»</w:t>
            </w:r>
          </w:p>
        </w:tc>
        <w:tc>
          <w:tcPr>
            <w:tcW w:w="993" w:type="dxa"/>
          </w:tcPr>
          <w:p w:rsidR="00361595" w:rsidRPr="007A3DC3" w:rsidRDefault="00361595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2019-2021 годы</w:t>
            </w:r>
          </w:p>
        </w:tc>
        <w:tc>
          <w:tcPr>
            <w:tcW w:w="2126" w:type="dxa"/>
          </w:tcPr>
          <w:p w:rsidR="00361595" w:rsidRPr="007A3DC3" w:rsidRDefault="00361595" w:rsidP="00CE22B3">
            <w:pPr>
              <w:jc w:val="center"/>
              <w:rPr>
                <w:b/>
              </w:rPr>
            </w:pPr>
            <w:r w:rsidRPr="007A3DC3">
              <w:rPr>
                <w:b/>
              </w:rPr>
              <w:t>Администрация муниципального образования Булановский</w:t>
            </w:r>
          </w:p>
          <w:p w:rsidR="00361595" w:rsidRPr="00913CC9" w:rsidRDefault="00361595" w:rsidP="00CE22B3">
            <w:pPr>
              <w:jc w:val="center"/>
            </w:pPr>
            <w:r w:rsidRPr="007A3DC3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61595" w:rsidRPr="007A3DC3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752,5</w:t>
            </w:r>
          </w:p>
        </w:tc>
        <w:tc>
          <w:tcPr>
            <w:tcW w:w="1181" w:type="dxa"/>
          </w:tcPr>
          <w:p w:rsidR="00361595" w:rsidRPr="007A3DC3" w:rsidRDefault="00361595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252,2</w:t>
            </w:r>
          </w:p>
        </w:tc>
        <w:tc>
          <w:tcPr>
            <w:tcW w:w="1134" w:type="dxa"/>
          </w:tcPr>
          <w:p w:rsidR="00361595" w:rsidRPr="007A3DC3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252,2</w:t>
            </w:r>
          </w:p>
        </w:tc>
        <w:tc>
          <w:tcPr>
            <w:tcW w:w="1275" w:type="dxa"/>
          </w:tcPr>
          <w:p w:rsidR="00361595" w:rsidRPr="007A3DC3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248,1</w:t>
            </w:r>
          </w:p>
        </w:tc>
      </w:tr>
      <w:tr w:rsidR="00361595" w:rsidRPr="005871A9" w:rsidTr="00EC64D3">
        <w:trPr>
          <w:trHeight w:val="168"/>
        </w:trPr>
        <w:tc>
          <w:tcPr>
            <w:tcW w:w="817" w:type="dxa"/>
          </w:tcPr>
          <w:p w:rsidR="00361595" w:rsidRPr="007A3DC3" w:rsidRDefault="00361595" w:rsidP="00CE22B3">
            <w:pPr>
              <w:jc w:val="center"/>
            </w:pPr>
            <w:r>
              <w:t>3.1</w:t>
            </w:r>
          </w:p>
        </w:tc>
        <w:tc>
          <w:tcPr>
            <w:tcW w:w="2444" w:type="dxa"/>
          </w:tcPr>
          <w:p w:rsidR="00361595" w:rsidRPr="007A3DC3" w:rsidRDefault="00361595" w:rsidP="00CE22B3">
            <w: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планово-экономических функций</w:t>
            </w:r>
          </w:p>
        </w:tc>
        <w:tc>
          <w:tcPr>
            <w:tcW w:w="993" w:type="dxa"/>
          </w:tcPr>
          <w:p w:rsidR="00361595" w:rsidRPr="007A3DC3" w:rsidRDefault="00361595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 годы</w:t>
            </w:r>
          </w:p>
        </w:tc>
        <w:tc>
          <w:tcPr>
            <w:tcW w:w="2126" w:type="dxa"/>
          </w:tcPr>
          <w:p w:rsidR="00361595" w:rsidRPr="007A3DC3" w:rsidRDefault="00361595" w:rsidP="00CE22B3">
            <w:pPr>
              <w:jc w:val="center"/>
            </w:pPr>
            <w:r w:rsidRPr="007A3DC3">
              <w:t>Администрация муниципального образования Булановский</w:t>
            </w:r>
          </w:p>
          <w:p w:rsidR="00361595" w:rsidRPr="007A3DC3" w:rsidRDefault="00361595" w:rsidP="00CE22B3">
            <w:pPr>
              <w:jc w:val="center"/>
              <w:rPr>
                <w:b/>
              </w:rPr>
            </w:pPr>
            <w:r w:rsidRPr="007A3DC3">
              <w:t xml:space="preserve"> сельсовет</w:t>
            </w:r>
          </w:p>
        </w:tc>
        <w:tc>
          <w:tcPr>
            <w:tcW w:w="1370" w:type="dxa"/>
          </w:tcPr>
          <w:p w:rsidR="00361595" w:rsidRPr="007A3DC3" w:rsidRDefault="00361595" w:rsidP="00CE22B3">
            <w:pPr>
              <w:jc w:val="center"/>
            </w:pPr>
            <w:r>
              <w:t>722,7</w:t>
            </w:r>
          </w:p>
        </w:tc>
        <w:tc>
          <w:tcPr>
            <w:tcW w:w="1181" w:type="dxa"/>
          </w:tcPr>
          <w:p w:rsidR="00361595" w:rsidRPr="007A3DC3" w:rsidRDefault="00361595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240,9</w:t>
            </w:r>
          </w:p>
        </w:tc>
        <w:tc>
          <w:tcPr>
            <w:tcW w:w="1134" w:type="dxa"/>
          </w:tcPr>
          <w:p w:rsidR="00361595" w:rsidRPr="007A3DC3" w:rsidRDefault="00361595" w:rsidP="00CE22B3">
            <w:pPr>
              <w:jc w:val="center"/>
            </w:pPr>
            <w:r>
              <w:t>240,9</w:t>
            </w:r>
          </w:p>
        </w:tc>
        <w:tc>
          <w:tcPr>
            <w:tcW w:w="1275" w:type="dxa"/>
          </w:tcPr>
          <w:p w:rsidR="00361595" w:rsidRPr="007A3DC3" w:rsidRDefault="00361595" w:rsidP="00CE22B3">
            <w:pPr>
              <w:jc w:val="center"/>
            </w:pPr>
            <w:r>
              <w:t>240,9</w:t>
            </w:r>
          </w:p>
        </w:tc>
      </w:tr>
      <w:tr w:rsidR="00361595" w:rsidRPr="005871A9" w:rsidTr="00EC64D3">
        <w:trPr>
          <w:trHeight w:val="168"/>
        </w:trPr>
        <w:tc>
          <w:tcPr>
            <w:tcW w:w="817" w:type="dxa"/>
          </w:tcPr>
          <w:p w:rsidR="00361595" w:rsidRDefault="00361595" w:rsidP="00CE22B3">
            <w:pPr>
              <w:jc w:val="center"/>
            </w:pPr>
            <w:r>
              <w:t>3.2</w:t>
            </w:r>
          </w:p>
        </w:tc>
        <w:tc>
          <w:tcPr>
            <w:tcW w:w="2444" w:type="dxa"/>
          </w:tcPr>
          <w:p w:rsidR="00361595" w:rsidRDefault="00361595" w:rsidP="00CE22B3">
            <w:r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993" w:type="dxa"/>
          </w:tcPr>
          <w:p w:rsidR="00361595" w:rsidRDefault="00361595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 годы</w:t>
            </w:r>
          </w:p>
        </w:tc>
        <w:tc>
          <w:tcPr>
            <w:tcW w:w="2126" w:type="dxa"/>
          </w:tcPr>
          <w:p w:rsidR="00361595" w:rsidRPr="007A3DC3" w:rsidRDefault="00361595" w:rsidP="00CE22B3">
            <w:pPr>
              <w:jc w:val="center"/>
            </w:pPr>
            <w:r w:rsidRPr="007A3DC3">
              <w:t>Администрация муниципального образования Булановский</w:t>
            </w:r>
          </w:p>
          <w:p w:rsidR="00361595" w:rsidRPr="007A3DC3" w:rsidRDefault="00361595" w:rsidP="00CE22B3">
            <w:pPr>
              <w:jc w:val="center"/>
            </w:pPr>
            <w:r w:rsidRPr="007A3DC3">
              <w:t xml:space="preserve"> Сельсовет</w:t>
            </w:r>
          </w:p>
        </w:tc>
        <w:tc>
          <w:tcPr>
            <w:tcW w:w="1370" w:type="dxa"/>
          </w:tcPr>
          <w:p w:rsidR="00361595" w:rsidRPr="007A3DC3" w:rsidRDefault="00361595" w:rsidP="00CE22B3">
            <w:pPr>
              <w:jc w:val="center"/>
            </w:pPr>
            <w:r>
              <w:t>21,6</w:t>
            </w:r>
          </w:p>
        </w:tc>
        <w:tc>
          <w:tcPr>
            <w:tcW w:w="1181" w:type="dxa"/>
          </w:tcPr>
          <w:p w:rsidR="00361595" w:rsidRDefault="00361595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7,2</w:t>
            </w:r>
          </w:p>
        </w:tc>
        <w:tc>
          <w:tcPr>
            <w:tcW w:w="1134" w:type="dxa"/>
          </w:tcPr>
          <w:p w:rsidR="00361595" w:rsidRDefault="00361595" w:rsidP="00CE22B3">
            <w:pPr>
              <w:jc w:val="center"/>
            </w:pPr>
            <w:r>
              <w:t>7,2</w:t>
            </w:r>
          </w:p>
        </w:tc>
        <w:tc>
          <w:tcPr>
            <w:tcW w:w="1275" w:type="dxa"/>
          </w:tcPr>
          <w:p w:rsidR="00361595" w:rsidRDefault="00361595" w:rsidP="00CE22B3">
            <w:pPr>
              <w:jc w:val="center"/>
            </w:pPr>
            <w:r>
              <w:t>7,2</w:t>
            </w:r>
          </w:p>
        </w:tc>
      </w:tr>
      <w:tr w:rsidR="00361595" w:rsidRPr="005871A9" w:rsidTr="00EC64D3">
        <w:trPr>
          <w:trHeight w:val="168"/>
        </w:trPr>
        <w:tc>
          <w:tcPr>
            <w:tcW w:w="817" w:type="dxa"/>
          </w:tcPr>
          <w:p w:rsidR="00361595" w:rsidRDefault="00361595" w:rsidP="00CE22B3">
            <w:pPr>
              <w:jc w:val="center"/>
            </w:pPr>
            <w:r>
              <w:t>3.3</w:t>
            </w:r>
          </w:p>
        </w:tc>
        <w:tc>
          <w:tcPr>
            <w:tcW w:w="2444" w:type="dxa"/>
          </w:tcPr>
          <w:p w:rsidR="00361595" w:rsidRDefault="00361595" w:rsidP="008B4EAF">
            <w:r>
              <w:t>Иные межбюджетные трансферты на исполнение переданных полномочий сельского поселения по осуществлению внешнего муниципального финансового контроля</w:t>
            </w:r>
          </w:p>
        </w:tc>
        <w:tc>
          <w:tcPr>
            <w:tcW w:w="993" w:type="dxa"/>
          </w:tcPr>
          <w:p w:rsidR="00361595" w:rsidRDefault="00361595" w:rsidP="00A5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361595" w:rsidRDefault="00361595" w:rsidP="00A5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361595" w:rsidRPr="00A5073E" w:rsidRDefault="00361595" w:rsidP="00A5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2126" w:type="dxa"/>
          </w:tcPr>
          <w:p w:rsidR="00361595" w:rsidRPr="007A3DC3" w:rsidRDefault="00361595" w:rsidP="008B4EAF">
            <w:pPr>
              <w:jc w:val="center"/>
            </w:pPr>
            <w:r w:rsidRPr="007A3DC3">
              <w:t>Администрация муниципального образования Булановский</w:t>
            </w:r>
          </w:p>
          <w:p w:rsidR="00361595" w:rsidRPr="007A3DC3" w:rsidRDefault="00361595" w:rsidP="008B4EAF">
            <w:pPr>
              <w:jc w:val="center"/>
            </w:pPr>
            <w:r w:rsidRPr="007A3DC3">
              <w:t xml:space="preserve"> Сельсовет</w:t>
            </w:r>
          </w:p>
        </w:tc>
        <w:tc>
          <w:tcPr>
            <w:tcW w:w="1370" w:type="dxa"/>
          </w:tcPr>
          <w:p w:rsidR="00361595" w:rsidRDefault="00361595" w:rsidP="00CE22B3">
            <w:pPr>
              <w:jc w:val="center"/>
            </w:pPr>
            <w:r>
              <w:t>8,2</w:t>
            </w:r>
          </w:p>
        </w:tc>
        <w:tc>
          <w:tcPr>
            <w:tcW w:w="1181" w:type="dxa"/>
          </w:tcPr>
          <w:p w:rsidR="00361595" w:rsidRDefault="00361595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4,1</w:t>
            </w:r>
          </w:p>
        </w:tc>
        <w:tc>
          <w:tcPr>
            <w:tcW w:w="1134" w:type="dxa"/>
          </w:tcPr>
          <w:p w:rsidR="00361595" w:rsidRDefault="00361595" w:rsidP="00CE22B3">
            <w:pPr>
              <w:jc w:val="center"/>
            </w:pPr>
            <w:r>
              <w:t>4,1</w:t>
            </w:r>
          </w:p>
        </w:tc>
        <w:tc>
          <w:tcPr>
            <w:tcW w:w="1275" w:type="dxa"/>
          </w:tcPr>
          <w:p w:rsidR="00361595" w:rsidRDefault="00361595" w:rsidP="00CE22B3">
            <w:pPr>
              <w:jc w:val="center"/>
            </w:pPr>
            <w:r>
              <w:t>-</w:t>
            </w:r>
          </w:p>
        </w:tc>
      </w:tr>
      <w:tr w:rsidR="00361595" w:rsidRPr="00654852" w:rsidTr="00EC64D3">
        <w:trPr>
          <w:trHeight w:val="168"/>
        </w:trPr>
        <w:tc>
          <w:tcPr>
            <w:tcW w:w="817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4" w:type="dxa"/>
          </w:tcPr>
          <w:p w:rsidR="00361595" w:rsidRPr="00654852" w:rsidRDefault="00361595" w:rsidP="00CE22B3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2019-2021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181" w:type="dxa"/>
            <w:vAlign w:val="center"/>
          </w:tcPr>
          <w:p w:rsidR="00361595" w:rsidRPr="00654852" w:rsidRDefault="00361595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90,0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361595" w:rsidRPr="00913CC9" w:rsidTr="00EC64D3">
        <w:trPr>
          <w:trHeight w:val="168"/>
        </w:trPr>
        <w:tc>
          <w:tcPr>
            <w:tcW w:w="817" w:type="dxa"/>
          </w:tcPr>
          <w:p w:rsidR="00361595" w:rsidRPr="00913CC9" w:rsidRDefault="00361595" w:rsidP="00CE22B3">
            <w:pPr>
              <w:jc w:val="center"/>
            </w:pPr>
            <w:r>
              <w:t>4</w:t>
            </w:r>
            <w:r w:rsidRPr="00913CC9">
              <w:t>.1</w:t>
            </w:r>
          </w:p>
        </w:tc>
        <w:tc>
          <w:tcPr>
            <w:tcW w:w="2444" w:type="dxa"/>
          </w:tcPr>
          <w:p w:rsidR="00361595" w:rsidRPr="00913CC9" w:rsidRDefault="00361595" w:rsidP="00CE22B3">
            <w:r w:rsidRPr="00913C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sz w:val="20"/>
                <w:szCs w:val="20"/>
              </w:rPr>
            </w:pPr>
            <w:r w:rsidRPr="0065485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19-2021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913CC9" w:rsidRDefault="00361595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61595" w:rsidRPr="00913CC9" w:rsidRDefault="00361595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61595" w:rsidRPr="00913CC9" w:rsidRDefault="00361595" w:rsidP="00CE22B3">
            <w:pPr>
              <w:jc w:val="center"/>
            </w:pPr>
            <w:r>
              <w:t>90,0</w:t>
            </w:r>
          </w:p>
        </w:tc>
        <w:tc>
          <w:tcPr>
            <w:tcW w:w="1181" w:type="dxa"/>
            <w:vAlign w:val="center"/>
          </w:tcPr>
          <w:p w:rsidR="00361595" w:rsidRPr="00654852" w:rsidRDefault="00361595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90,0</w:t>
            </w:r>
          </w:p>
        </w:tc>
        <w:tc>
          <w:tcPr>
            <w:tcW w:w="1134" w:type="dxa"/>
            <w:vAlign w:val="center"/>
          </w:tcPr>
          <w:p w:rsidR="00361595" w:rsidRPr="002F1031" w:rsidRDefault="00361595" w:rsidP="00CE22B3">
            <w:pPr>
              <w:jc w:val="center"/>
            </w:pPr>
            <w:r>
              <w:t>90,0</w:t>
            </w:r>
          </w:p>
        </w:tc>
        <w:tc>
          <w:tcPr>
            <w:tcW w:w="1275" w:type="dxa"/>
            <w:vAlign w:val="center"/>
          </w:tcPr>
          <w:p w:rsidR="00361595" w:rsidRPr="002F1031" w:rsidRDefault="00361595" w:rsidP="00CE22B3">
            <w:pPr>
              <w:jc w:val="center"/>
            </w:pPr>
            <w:r>
              <w:t>90,0</w:t>
            </w:r>
          </w:p>
        </w:tc>
      </w:tr>
      <w:tr w:rsidR="00361595" w:rsidRPr="00654852" w:rsidTr="00EC64D3">
        <w:trPr>
          <w:trHeight w:val="168"/>
        </w:trPr>
        <w:tc>
          <w:tcPr>
            <w:tcW w:w="817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44" w:type="dxa"/>
          </w:tcPr>
          <w:p w:rsidR="00361595" w:rsidRPr="00654852" w:rsidRDefault="00361595" w:rsidP="00CE22B3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«Обеспечение пожарной безопасности территории поселения»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2019-2021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  <w:vAlign w:val="center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63,1</w:t>
            </w:r>
          </w:p>
        </w:tc>
        <w:tc>
          <w:tcPr>
            <w:tcW w:w="1181" w:type="dxa"/>
            <w:vAlign w:val="center"/>
          </w:tcPr>
          <w:p w:rsidR="00361595" w:rsidRPr="00654852" w:rsidRDefault="00361595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61,0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61595" w:rsidRPr="00913CC9" w:rsidTr="00EC64D3">
        <w:trPr>
          <w:trHeight w:val="168"/>
        </w:trPr>
        <w:tc>
          <w:tcPr>
            <w:tcW w:w="817" w:type="dxa"/>
          </w:tcPr>
          <w:p w:rsidR="00361595" w:rsidRPr="00913CC9" w:rsidRDefault="00361595" w:rsidP="00CE22B3">
            <w:pPr>
              <w:jc w:val="center"/>
            </w:pPr>
            <w:r>
              <w:t>5</w:t>
            </w:r>
            <w:r w:rsidRPr="00913CC9">
              <w:t>.1</w:t>
            </w:r>
          </w:p>
        </w:tc>
        <w:tc>
          <w:tcPr>
            <w:tcW w:w="2444" w:type="dxa"/>
          </w:tcPr>
          <w:p w:rsidR="00361595" w:rsidRPr="00913CC9" w:rsidRDefault="00361595" w:rsidP="00CE22B3">
            <w:r w:rsidRPr="00913CC9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1595" w:rsidRPr="00913CC9" w:rsidRDefault="00361595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61595" w:rsidRPr="00913CC9" w:rsidRDefault="00361595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  <w:vAlign w:val="center"/>
          </w:tcPr>
          <w:p w:rsidR="00361595" w:rsidRPr="00913CC9" w:rsidRDefault="00361595" w:rsidP="00CE22B3">
            <w:pPr>
              <w:jc w:val="center"/>
            </w:pPr>
            <w:r>
              <w:t>63,1</w:t>
            </w:r>
          </w:p>
        </w:tc>
        <w:tc>
          <w:tcPr>
            <w:tcW w:w="1181" w:type="dxa"/>
            <w:vAlign w:val="center"/>
          </w:tcPr>
          <w:p w:rsidR="00361595" w:rsidRPr="00654852" w:rsidRDefault="00361595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61,0</w:t>
            </w:r>
          </w:p>
        </w:tc>
        <w:tc>
          <w:tcPr>
            <w:tcW w:w="1134" w:type="dxa"/>
            <w:vAlign w:val="center"/>
          </w:tcPr>
          <w:p w:rsidR="00361595" w:rsidRPr="00913CC9" w:rsidRDefault="00361595" w:rsidP="00CE22B3">
            <w:pPr>
              <w:jc w:val="center"/>
            </w:pPr>
            <w:r>
              <w:t>2,1</w:t>
            </w:r>
          </w:p>
        </w:tc>
        <w:tc>
          <w:tcPr>
            <w:tcW w:w="1275" w:type="dxa"/>
            <w:vAlign w:val="center"/>
          </w:tcPr>
          <w:p w:rsidR="00361595" w:rsidRPr="00913CC9" w:rsidRDefault="00361595" w:rsidP="00CE22B3">
            <w:pPr>
              <w:jc w:val="center"/>
            </w:pPr>
            <w:r>
              <w:t>-</w:t>
            </w:r>
          </w:p>
        </w:tc>
      </w:tr>
      <w:tr w:rsidR="00361595" w:rsidRPr="00654852" w:rsidTr="00EC64D3">
        <w:trPr>
          <w:trHeight w:val="168"/>
        </w:trPr>
        <w:tc>
          <w:tcPr>
            <w:tcW w:w="817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44" w:type="dxa"/>
          </w:tcPr>
          <w:p w:rsidR="00361595" w:rsidRPr="00654852" w:rsidRDefault="00361595" w:rsidP="00CE22B3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«Безопасность дорожного движения»</w:t>
            </w:r>
          </w:p>
        </w:tc>
        <w:tc>
          <w:tcPr>
            <w:tcW w:w="993" w:type="dxa"/>
          </w:tcPr>
          <w:p w:rsidR="00361595" w:rsidRDefault="00361595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2019-2021</w:t>
            </w:r>
          </w:p>
          <w:p w:rsidR="00361595" w:rsidRPr="00654852" w:rsidRDefault="00361595" w:rsidP="00CE22B3">
            <w:pPr>
              <w:jc w:val="center"/>
              <w:rPr>
                <w:b/>
                <w:sz w:val="20"/>
                <w:szCs w:val="20"/>
              </w:rPr>
            </w:pPr>
            <w:r w:rsidRPr="00654852"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2126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2214,0</w:t>
            </w: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547,0</w:t>
            </w:r>
          </w:p>
        </w:tc>
        <w:tc>
          <w:tcPr>
            <w:tcW w:w="1134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687,0</w:t>
            </w:r>
          </w:p>
        </w:tc>
        <w:tc>
          <w:tcPr>
            <w:tcW w:w="1275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980,0</w:t>
            </w:r>
          </w:p>
        </w:tc>
      </w:tr>
      <w:tr w:rsidR="00361595" w:rsidRPr="00913CC9" w:rsidTr="00EC64D3">
        <w:trPr>
          <w:trHeight w:val="168"/>
        </w:trPr>
        <w:tc>
          <w:tcPr>
            <w:tcW w:w="817" w:type="dxa"/>
          </w:tcPr>
          <w:p w:rsidR="00361595" w:rsidRPr="00913CC9" w:rsidRDefault="00361595" w:rsidP="00CE22B3">
            <w:pPr>
              <w:jc w:val="center"/>
            </w:pPr>
            <w:r>
              <w:t>6</w:t>
            </w:r>
            <w:r w:rsidRPr="00913CC9">
              <w:t>.1</w:t>
            </w:r>
          </w:p>
        </w:tc>
        <w:tc>
          <w:tcPr>
            <w:tcW w:w="2444" w:type="dxa"/>
          </w:tcPr>
          <w:p w:rsidR="00361595" w:rsidRPr="00913CC9" w:rsidRDefault="00361595" w:rsidP="00CE22B3">
            <w:r w:rsidRPr="00913CC9">
              <w:t>Содержание автомобильных дорог общего пользования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913CC9" w:rsidRDefault="00361595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61595" w:rsidRPr="00913CC9" w:rsidRDefault="00361595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61595" w:rsidRPr="003246CD" w:rsidRDefault="00361595" w:rsidP="00CE22B3">
            <w:pPr>
              <w:jc w:val="center"/>
            </w:pP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547,0</w:t>
            </w:r>
          </w:p>
        </w:tc>
        <w:tc>
          <w:tcPr>
            <w:tcW w:w="1134" w:type="dxa"/>
          </w:tcPr>
          <w:p w:rsidR="00361595" w:rsidRPr="00913CC9" w:rsidRDefault="00361595" w:rsidP="00CE22B3">
            <w:pPr>
              <w:jc w:val="center"/>
            </w:pPr>
            <w:r>
              <w:t>687,0</w:t>
            </w:r>
          </w:p>
        </w:tc>
        <w:tc>
          <w:tcPr>
            <w:tcW w:w="1275" w:type="dxa"/>
          </w:tcPr>
          <w:p w:rsidR="00361595" w:rsidRPr="00913CC9" w:rsidRDefault="00361595" w:rsidP="00CE22B3">
            <w:pPr>
              <w:jc w:val="center"/>
            </w:pPr>
            <w:r>
              <w:t>980,0</w:t>
            </w:r>
          </w:p>
        </w:tc>
      </w:tr>
      <w:tr w:rsidR="00361595" w:rsidRPr="00C93843" w:rsidTr="00EC64D3">
        <w:trPr>
          <w:trHeight w:val="168"/>
        </w:trPr>
        <w:tc>
          <w:tcPr>
            <w:tcW w:w="817" w:type="dxa"/>
          </w:tcPr>
          <w:p w:rsidR="00361595" w:rsidRPr="00C93843" w:rsidRDefault="00361595" w:rsidP="00CE22B3">
            <w:pPr>
              <w:jc w:val="center"/>
              <w:rPr>
                <w:b/>
              </w:rPr>
            </w:pPr>
            <w:r w:rsidRPr="00C93843">
              <w:rPr>
                <w:b/>
              </w:rPr>
              <w:t>7</w:t>
            </w:r>
          </w:p>
        </w:tc>
        <w:tc>
          <w:tcPr>
            <w:tcW w:w="2444" w:type="dxa"/>
          </w:tcPr>
          <w:p w:rsidR="00361595" w:rsidRPr="00C93843" w:rsidRDefault="00361595" w:rsidP="00CE22B3">
            <w:pPr>
              <w:rPr>
                <w:b/>
              </w:rPr>
            </w:pPr>
            <w:r w:rsidRPr="00C93843">
              <w:rPr>
                <w:b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93" w:type="dxa"/>
          </w:tcPr>
          <w:p w:rsidR="00361595" w:rsidRPr="00C93843" w:rsidRDefault="00361595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2019-2021 годы</w:t>
            </w:r>
          </w:p>
        </w:tc>
        <w:tc>
          <w:tcPr>
            <w:tcW w:w="2126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61595" w:rsidRPr="00913CC9" w:rsidRDefault="00361595" w:rsidP="00CE22B3">
            <w:pPr>
              <w:jc w:val="center"/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61595" w:rsidRPr="00C93843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81" w:type="dxa"/>
          </w:tcPr>
          <w:p w:rsidR="00361595" w:rsidRPr="00C93843" w:rsidRDefault="00361595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110,0</w:t>
            </w:r>
          </w:p>
        </w:tc>
        <w:tc>
          <w:tcPr>
            <w:tcW w:w="1134" w:type="dxa"/>
          </w:tcPr>
          <w:p w:rsidR="00361595" w:rsidRPr="00C93843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361595" w:rsidRPr="00C93843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61595" w:rsidRPr="00C93843" w:rsidTr="00EC64D3">
        <w:trPr>
          <w:trHeight w:val="168"/>
        </w:trPr>
        <w:tc>
          <w:tcPr>
            <w:tcW w:w="817" w:type="dxa"/>
          </w:tcPr>
          <w:p w:rsidR="00361595" w:rsidRPr="00C93843" w:rsidRDefault="00361595" w:rsidP="00CE22B3">
            <w:pPr>
              <w:jc w:val="center"/>
            </w:pPr>
            <w:r>
              <w:t>7.1</w:t>
            </w:r>
          </w:p>
        </w:tc>
        <w:tc>
          <w:tcPr>
            <w:tcW w:w="2444" w:type="dxa"/>
          </w:tcPr>
          <w:p w:rsidR="00361595" w:rsidRPr="006F4922" w:rsidRDefault="00361595" w:rsidP="00CE22B3">
            <w:r w:rsidRPr="006F4922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3" w:type="dxa"/>
          </w:tcPr>
          <w:p w:rsidR="00361595" w:rsidRPr="006F4922" w:rsidRDefault="00361595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 годы</w:t>
            </w:r>
          </w:p>
        </w:tc>
        <w:tc>
          <w:tcPr>
            <w:tcW w:w="2126" w:type="dxa"/>
          </w:tcPr>
          <w:p w:rsidR="00361595" w:rsidRPr="00913CC9" w:rsidRDefault="00361595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61595" w:rsidRPr="00654852" w:rsidRDefault="00361595" w:rsidP="00CE22B3">
            <w:pPr>
              <w:jc w:val="center"/>
              <w:rPr>
                <w:b/>
              </w:rPr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61595" w:rsidRPr="006F4922" w:rsidRDefault="00361595" w:rsidP="00CE22B3">
            <w:pPr>
              <w:jc w:val="center"/>
            </w:pPr>
            <w:r>
              <w:t>110,0</w:t>
            </w:r>
          </w:p>
        </w:tc>
        <w:tc>
          <w:tcPr>
            <w:tcW w:w="1181" w:type="dxa"/>
          </w:tcPr>
          <w:p w:rsidR="00361595" w:rsidRPr="006F4922" w:rsidRDefault="00361595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110,0</w:t>
            </w:r>
          </w:p>
        </w:tc>
        <w:tc>
          <w:tcPr>
            <w:tcW w:w="1134" w:type="dxa"/>
          </w:tcPr>
          <w:p w:rsidR="00361595" w:rsidRPr="006F4922" w:rsidRDefault="00361595" w:rsidP="00CE22B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61595" w:rsidRPr="00C93843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61595" w:rsidRPr="00654852" w:rsidTr="00EC64D3">
        <w:trPr>
          <w:trHeight w:val="168"/>
        </w:trPr>
        <w:tc>
          <w:tcPr>
            <w:tcW w:w="817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44" w:type="dxa"/>
          </w:tcPr>
          <w:p w:rsidR="00361595" w:rsidRPr="00654852" w:rsidRDefault="00361595" w:rsidP="00CE22B3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«Комплексное развитие коммунального хозяйства»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2019-2021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796,4</w:t>
            </w: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292,0</w:t>
            </w:r>
          </w:p>
        </w:tc>
        <w:tc>
          <w:tcPr>
            <w:tcW w:w="1134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  <w:tc>
          <w:tcPr>
            <w:tcW w:w="1275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361595" w:rsidRPr="00913CC9" w:rsidTr="00EC64D3">
        <w:trPr>
          <w:trHeight w:val="168"/>
        </w:trPr>
        <w:tc>
          <w:tcPr>
            <w:tcW w:w="817" w:type="dxa"/>
          </w:tcPr>
          <w:p w:rsidR="00361595" w:rsidRPr="00913CC9" w:rsidRDefault="00361595" w:rsidP="00CE22B3">
            <w:pPr>
              <w:jc w:val="center"/>
            </w:pPr>
            <w:r>
              <w:t>8</w:t>
            </w:r>
            <w:r w:rsidRPr="00913CC9">
              <w:t>.1</w:t>
            </w:r>
          </w:p>
        </w:tc>
        <w:tc>
          <w:tcPr>
            <w:tcW w:w="2444" w:type="dxa"/>
          </w:tcPr>
          <w:p w:rsidR="00361595" w:rsidRPr="00913CC9" w:rsidRDefault="00361595" w:rsidP="00CE22B3">
            <w:r w:rsidRPr="00913CC9"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913CC9" w:rsidRDefault="00361595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61595" w:rsidRPr="00913CC9" w:rsidRDefault="00361595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61595" w:rsidRPr="00913CC9" w:rsidRDefault="00361595" w:rsidP="00CE22B3">
            <w:pPr>
              <w:jc w:val="center"/>
            </w:pP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292,0</w:t>
            </w:r>
          </w:p>
        </w:tc>
        <w:tc>
          <w:tcPr>
            <w:tcW w:w="1134" w:type="dxa"/>
          </w:tcPr>
          <w:p w:rsidR="00361595" w:rsidRPr="00913CC9" w:rsidRDefault="00361595" w:rsidP="00CE22B3">
            <w:pPr>
              <w:jc w:val="center"/>
            </w:pPr>
          </w:p>
        </w:tc>
        <w:tc>
          <w:tcPr>
            <w:tcW w:w="1275" w:type="dxa"/>
          </w:tcPr>
          <w:p w:rsidR="00361595" w:rsidRPr="00913CC9" w:rsidRDefault="00361595" w:rsidP="00CE22B3">
            <w:pPr>
              <w:jc w:val="center"/>
            </w:pPr>
            <w:r>
              <w:t>184,4</w:t>
            </w:r>
          </w:p>
        </w:tc>
      </w:tr>
      <w:tr w:rsidR="00361595" w:rsidRPr="00654852" w:rsidTr="00EC64D3">
        <w:trPr>
          <w:trHeight w:val="168"/>
        </w:trPr>
        <w:tc>
          <w:tcPr>
            <w:tcW w:w="817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44" w:type="dxa"/>
          </w:tcPr>
          <w:p w:rsidR="00361595" w:rsidRPr="00654852" w:rsidRDefault="00361595" w:rsidP="00CE22B3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2019-2021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518,5</w:t>
            </w: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507,3</w:t>
            </w:r>
          </w:p>
        </w:tc>
        <w:tc>
          <w:tcPr>
            <w:tcW w:w="1134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1275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61595" w:rsidRPr="00913CC9" w:rsidTr="00EC64D3">
        <w:trPr>
          <w:trHeight w:val="168"/>
        </w:trPr>
        <w:tc>
          <w:tcPr>
            <w:tcW w:w="817" w:type="dxa"/>
          </w:tcPr>
          <w:p w:rsidR="00361595" w:rsidRPr="00913CC9" w:rsidRDefault="00361595" w:rsidP="00CE22B3">
            <w:pPr>
              <w:jc w:val="center"/>
            </w:pPr>
            <w:r>
              <w:t>9</w:t>
            </w:r>
            <w:r w:rsidRPr="00913CC9">
              <w:t>.1</w:t>
            </w:r>
          </w:p>
        </w:tc>
        <w:tc>
          <w:tcPr>
            <w:tcW w:w="2444" w:type="dxa"/>
          </w:tcPr>
          <w:p w:rsidR="00361595" w:rsidRPr="00913CC9" w:rsidRDefault="00361595" w:rsidP="00CE22B3">
            <w:r w:rsidRPr="00913CC9">
              <w:t xml:space="preserve">Прочие мероприятия </w:t>
            </w:r>
            <w:r>
              <w:t>по благоустройству сельских поселений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913CC9" w:rsidRDefault="00361595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61595" w:rsidRPr="00913CC9" w:rsidRDefault="00361595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61595" w:rsidRPr="00913CC9" w:rsidRDefault="00361595" w:rsidP="00CE22B3">
            <w:pPr>
              <w:jc w:val="center"/>
            </w:pP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507,3</w:t>
            </w:r>
          </w:p>
        </w:tc>
        <w:tc>
          <w:tcPr>
            <w:tcW w:w="1134" w:type="dxa"/>
          </w:tcPr>
          <w:p w:rsidR="00361595" w:rsidRPr="00913CC9" w:rsidRDefault="00361595" w:rsidP="00CE22B3">
            <w:pPr>
              <w:jc w:val="center"/>
            </w:pPr>
            <w:r>
              <w:t>11,2</w:t>
            </w:r>
          </w:p>
        </w:tc>
        <w:tc>
          <w:tcPr>
            <w:tcW w:w="1275" w:type="dxa"/>
          </w:tcPr>
          <w:p w:rsidR="00361595" w:rsidRPr="00913CC9" w:rsidRDefault="00361595" w:rsidP="00CE22B3">
            <w:pPr>
              <w:jc w:val="center"/>
            </w:pPr>
            <w:r>
              <w:t>-</w:t>
            </w:r>
          </w:p>
        </w:tc>
      </w:tr>
      <w:tr w:rsidR="00361595" w:rsidRPr="00654852" w:rsidTr="00EC64D3">
        <w:trPr>
          <w:trHeight w:val="168"/>
        </w:trPr>
        <w:tc>
          <w:tcPr>
            <w:tcW w:w="817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44" w:type="dxa"/>
          </w:tcPr>
          <w:p w:rsidR="00361595" w:rsidRPr="00654852" w:rsidRDefault="00361595" w:rsidP="00CE22B3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«Развитие культуры в муниципальном образовании Булановский сельсовет»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2019-2021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5941,5</w:t>
            </w: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1785,5</w:t>
            </w:r>
          </w:p>
        </w:tc>
        <w:tc>
          <w:tcPr>
            <w:tcW w:w="1134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  <w:tc>
          <w:tcPr>
            <w:tcW w:w="1275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</w:tr>
      <w:tr w:rsidR="00361595" w:rsidRPr="00913CC9" w:rsidTr="00EC64D3">
        <w:trPr>
          <w:trHeight w:val="168"/>
        </w:trPr>
        <w:tc>
          <w:tcPr>
            <w:tcW w:w="817" w:type="dxa"/>
          </w:tcPr>
          <w:p w:rsidR="00361595" w:rsidRPr="00913CC9" w:rsidRDefault="00361595" w:rsidP="00CE22B3">
            <w:pPr>
              <w:jc w:val="center"/>
            </w:pPr>
            <w:r>
              <w:t>10</w:t>
            </w:r>
            <w:r w:rsidRPr="00913CC9">
              <w:t>.1</w:t>
            </w:r>
          </w:p>
        </w:tc>
        <w:tc>
          <w:tcPr>
            <w:tcW w:w="2444" w:type="dxa"/>
          </w:tcPr>
          <w:p w:rsidR="00361595" w:rsidRPr="00913CC9" w:rsidRDefault="00361595" w:rsidP="00CE22B3">
            <w:r w:rsidRPr="00913CC9"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913CC9" w:rsidRDefault="00361595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61595" w:rsidRPr="00913CC9" w:rsidRDefault="00361595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61595" w:rsidRPr="00913CC9" w:rsidRDefault="00361595" w:rsidP="00CE22B3">
            <w:pPr>
              <w:jc w:val="center"/>
            </w:pP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978,2</w:t>
            </w:r>
          </w:p>
        </w:tc>
        <w:tc>
          <w:tcPr>
            <w:tcW w:w="1134" w:type="dxa"/>
          </w:tcPr>
          <w:p w:rsidR="00361595" w:rsidRPr="00913CC9" w:rsidRDefault="00361595" w:rsidP="00CE22B3">
            <w:pPr>
              <w:jc w:val="center"/>
            </w:pPr>
            <w:r>
              <w:t>1270,7</w:t>
            </w:r>
          </w:p>
        </w:tc>
        <w:tc>
          <w:tcPr>
            <w:tcW w:w="1275" w:type="dxa"/>
          </w:tcPr>
          <w:p w:rsidR="00361595" w:rsidRPr="00913CC9" w:rsidRDefault="00361595" w:rsidP="00CE22B3">
            <w:pPr>
              <w:jc w:val="center"/>
            </w:pPr>
            <w:r>
              <w:t>1270,7</w:t>
            </w:r>
          </w:p>
        </w:tc>
      </w:tr>
      <w:tr w:rsidR="00361595" w:rsidRPr="00913CC9" w:rsidTr="00EC64D3">
        <w:trPr>
          <w:trHeight w:val="1581"/>
        </w:trPr>
        <w:tc>
          <w:tcPr>
            <w:tcW w:w="817" w:type="dxa"/>
          </w:tcPr>
          <w:p w:rsidR="00361595" w:rsidRPr="00913CC9" w:rsidRDefault="00361595" w:rsidP="00CE22B3">
            <w:pPr>
              <w:jc w:val="center"/>
            </w:pPr>
            <w:r>
              <w:t>10</w:t>
            </w:r>
            <w:r w:rsidRPr="00913CC9">
              <w:t>.2</w:t>
            </w:r>
          </w:p>
        </w:tc>
        <w:tc>
          <w:tcPr>
            <w:tcW w:w="2444" w:type="dxa"/>
          </w:tcPr>
          <w:p w:rsidR="00361595" w:rsidRPr="00913CC9" w:rsidRDefault="00361595" w:rsidP="00CE22B3">
            <w:r w:rsidRPr="00913CC9">
              <w:t>Развитие библиотечного дела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913CC9" w:rsidRDefault="00361595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61595" w:rsidRPr="00913CC9" w:rsidRDefault="00361595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61595" w:rsidRPr="00913CC9" w:rsidRDefault="00361595" w:rsidP="00CE22B3">
            <w:pPr>
              <w:jc w:val="center"/>
            </w:pP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292,5</w:t>
            </w:r>
          </w:p>
        </w:tc>
        <w:tc>
          <w:tcPr>
            <w:tcW w:w="1134" w:type="dxa"/>
          </w:tcPr>
          <w:p w:rsidR="00361595" w:rsidRPr="00913CC9" w:rsidRDefault="00361595" w:rsidP="00CE22B3">
            <w:pPr>
              <w:jc w:val="center"/>
            </w:pPr>
            <w:r>
              <w:t>292,5</w:t>
            </w:r>
          </w:p>
        </w:tc>
        <w:tc>
          <w:tcPr>
            <w:tcW w:w="1275" w:type="dxa"/>
          </w:tcPr>
          <w:p w:rsidR="00361595" w:rsidRPr="00913CC9" w:rsidRDefault="00361595" w:rsidP="00CE22B3">
            <w:pPr>
              <w:jc w:val="center"/>
            </w:pPr>
            <w:r>
              <w:t>292,5</w:t>
            </w:r>
          </w:p>
        </w:tc>
      </w:tr>
      <w:tr w:rsidR="00361595" w:rsidRPr="00913CC9" w:rsidTr="00EC64D3">
        <w:trPr>
          <w:trHeight w:val="1605"/>
        </w:trPr>
        <w:tc>
          <w:tcPr>
            <w:tcW w:w="817" w:type="dxa"/>
          </w:tcPr>
          <w:p w:rsidR="00361595" w:rsidRPr="00913CC9" w:rsidRDefault="00361595" w:rsidP="00CE22B3">
            <w:pPr>
              <w:jc w:val="center"/>
            </w:pPr>
            <w:r>
              <w:t>10</w:t>
            </w:r>
            <w:r w:rsidRPr="00913CC9">
              <w:t>.3</w:t>
            </w:r>
          </w:p>
        </w:tc>
        <w:tc>
          <w:tcPr>
            <w:tcW w:w="2444" w:type="dxa"/>
          </w:tcPr>
          <w:p w:rsidR="00361595" w:rsidRPr="00913CC9" w:rsidRDefault="00361595" w:rsidP="00CE22B3">
            <w:r w:rsidRPr="00913CC9">
              <w:t>Хозяйственное обслуживание учреждений культуры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913CC9" w:rsidRDefault="00361595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61595" w:rsidRPr="00913CC9" w:rsidRDefault="00361595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61595" w:rsidRPr="00913CC9" w:rsidRDefault="00361595" w:rsidP="00CE22B3">
            <w:pPr>
              <w:jc w:val="center"/>
            </w:pP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514,8</w:t>
            </w:r>
          </w:p>
        </w:tc>
        <w:tc>
          <w:tcPr>
            <w:tcW w:w="1134" w:type="dxa"/>
          </w:tcPr>
          <w:p w:rsidR="00361595" w:rsidRPr="00913CC9" w:rsidRDefault="00361595" w:rsidP="00CE22B3">
            <w:pPr>
              <w:jc w:val="center"/>
            </w:pPr>
            <w:r>
              <w:t>514,8</w:t>
            </w:r>
          </w:p>
        </w:tc>
        <w:tc>
          <w:tcPr>
            <w:tcW w:w="1275" w:type="dxa"/>
          </w:tcPr>
          <w:p w:rsidR="00361595" w:rsidRPr="00913CC9" w:rsidRDefault="00361595" w:rsidP="00CE22B3">
            <w:pPr>
              <w:jc w:val="center"/>
            </w:pPr>
            <w:r>
              <w:t>514,8</w:t>
            </w:r>
          </w:p>
        </w:tc>
      </w:tr>
      <w:tr w:rsidR="00361595" w:rsidRPr="00654852" w:rsidTr="00EC64D3">
        <w:trPr>
          <w:trHeight w:val="1605"/>
        </w:trPr>
        <w:tc>
          <w:tcPr>
            <w:tcW w:w="817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44" w:type="dxa"/>
          </w:tcPr>
          <w:p w:rsidR="00361595" w:rsidRPr="00654852" w:rsidRDefault="00361595" w:rsidP="00CE22B3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«Развитие физической культуры, спорта и туризма»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2019-2021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361595" w:rsidRPr="00654852" w:rsidRDefault="00361595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64,0</w:t>
            </w: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64,0</w:t>
            </w:r>
          </w:p>
        </w:tc>
        <w:tc>
          <w:tcPr>
            <w:tcW w:w="1134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61595" w:rsidRPr="00913CC9" w:rsidTr="00EC64D3">
        <w:trPr>
          <w:trHeight w:val="1581"/>
        </w:trPr>
        <w:tc>
          <w:tcPr>
            <w:tcW w:w="817" w:type="dxa"/>
          </w:tcPr>
          <w:p w:rsidR="00361595" w:rsidRPr="00913CC9" w:rsidRDefault="00361595" w:rsidP="00CE22B3">
            <w:pPr>
              <w:jc w:val="center"/>
            </w:pPr>
            <w:r>
              <w:t>11</w:t>
            </w:r>
            <w:r w:rsidRPr="00913CC9">
              <w:t>.1</w:t>
            </w:r>
          </w:p>
        </w:tc>
        <w:tc>
          <w:tcPr>
            <w:tcW w:w="2444" w:type="dxa"/>
          </w:tcPr>
          <w:p w:rsidR="00361595" w:rsidRPr="00913CC9" w:rsidRDefault="00361595" w:rsidP="00CE22B3">
            <w:r>
              <w:t xml:space="preserve">Реализация  </w:t>
            </w:r>
            <w:r w:rsidRPr="00913CC9">
              <w:t>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361595" w:rsidRPr="00913CC9" w:rsidRDefault="00361595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361595" w:rsidRPr="00913CC9" w:rsidRDefault="00361595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361595" w:rsidRPr="00913CC9" w:rsidRDefault="00361595" w:rsidP="00CE22B3">
            <w:pPr>
              <w:jc w:val="center"/>
            </w:pPr>
            <w:r>
              <w:t>64,0</w:t>
            </w: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64,0</w:t>
            </w:r>
          </w:p>
        </w:tc>
        <w:tc>
          <w:tcPr>
            <w:tcW w:w="1134" w:type="dxa"/>
          </w:tcPr>
          <w:p w:rsidR="00361595" w:rsidRPr="00913CC9" w:rsidRDefault="00361595" w:rsidP="00CE22B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61595" w:rsidRPr="00913CC9" w:rsidRDefault="00361595" w:rsidP="00CE22B3">
            <w:pPr>
              <w:jc w:val="center"/>
            </w:pPr>
            <w:r>
              <w:t>-</w:t>
            </w:r>
          </w:p>
        </w:tc>
      </w:tr>
      <w:tr w:rsidR="00361595" w:rsidRPr="00654852" w:rsidTr="00EC64D3">
        <w:trPr>
          <w:trHeight w:val="326"/>
        </w:trPr>
        <w:tc>
          <w:tcPr>
            <w:tcW w:w="817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361595" w:rsidRPr="00654852" w:rsidRDefault="00361595" w:rsidP="00CE22B3">
            <w:pPr>
              <w:rPr>
                <w:b/>
              </w:rPr>
            </w:pPr>
            <w:r w:rsidRPr="00654852">
              <w:rPr>
                <w:b/>
              </w:rPr>
              <w:t>Всего</w:t>
            </w:r>
          </w:p>
        </w:tc>
        <w:tc>
          <w:tcPr>
            <w:tcW w:w="993" w:type="dxa"/>
          </w:tcPr>
          <w:p w:rsidR="00361595" w:rsidRPr="00654852" w:rsidRDefault="00361595" w:rsidP="00CE22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</w:p>
        </w:tc>
        <w:tc>
          <w:tcPr>
            <w:tcW w:w="1370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6015,5</w:t>
            </w:r>
          </w:p>
        </w:tc>
        <w:tc>
          <w:tcPr>
            <w:tcW w:w="1181" w:type="dxa"/>
          </w:tcPr>
          <w:p w:rsidR="00361595" w:rsidRPr="00654852" w:rsidRDefault="00361595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5534,0</w:t>
            </w:r>
          </w:p>
        </w:tc>
        <w:tc>
          <w:tcPr>
            <w:tcW w:w="1134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5088,0</w:t>
            </w:r>
          </w:p>
        </w:tc>
        <w:tc>
          <w:tcPr>
            <w:tcW w:w="1275" w:type="dxa"/>
          </w:tcPr>
          <w:p w:rsidR="00361595" w:rsidRPr="00654852" w:rsidRDefault="00361595" w:rsidP="00CE22B3">
            <w:pPr>
              <w:jc w:val="center"/>
              <w:rPr>
                <w:b/>
              </w:rPr>
            </w:pPr>
            <w:r>
              <w:rPr>
                <w:b/>
              </w:rPr>
              <w:t>5166,0</w:t>
            </w:r>
          </w:p>
        </w:tc>
      </w:tr>
    </w:tbl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1396" w:type="dxa"/>
        <w:tblInd w:w="-1452" w:type="dxa"/>
        <w:tblLook w:val="01E0"/>
      </w:tblPr>
      <w:tblGrid>
        <w:gridCol w:w="7656"/>
        <w:gridCol w:w="3740"/>
      </w:tblGrid>
      <w:tr w:rsidR="00361595" w:rsidRPr="00654852" w:rsidTr="00EC64D3">
        <w:trPr>
          <w:trHeight w:val="2232"/>
        </w:trPr>
        <w:tc>
          <w:tcPr>
            <w:tcW w:w="7656" w:type="dxa"/>
          </w:tcPr>
          <w:p w:rsidR="00361595" w:rsidRDefault="00361595" w:rsidP="00CE22B3">
            <w:pPr>
              <w:spacing w:after="160" w:line="259" w:lineRule="auto"/>
              <w:rPr>
                <w:sz w:val="28"/>
                <w:szCs w:val="28"/>
              </w:rPr>
            </w:pPr>
          </w:p>
          <w:p w:rsidR="00361595" w:rsidRPr="00654852" w:rsidRDefault="00361595" w:rsidP="00CE22B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 муниципальной Программе</w:t>
            </w:r>
          </w:p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</w:t>
            </w:r>
            <w:r w:rsidRPr="00654852">
              <w:rPr>
                <w:b/>
                <w:sz w:val="28"/>
                <w:szCs w:val="28"/>
              </w:rPr>
              <w:t>«</w:t>
            </w:r>
            <w:r w:rsidRPr="00654852">
              <w:rPr>
                <w:sz w:val="28"/>
                <w:szCs w:val="28"/>
              </w:rPr>
              <w:t>Развитие муниципального образования</w:t>
            </w:r>
          </w:p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Булановский сельсовет</w:t>
            </w:r>
          </w:p>
          <w:p w:rsidR="00361595" w:rsidRPr="00654852" w:rsidRDefault="00361595" w:rsidP="00CE22B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2019-2021</w:t>
            </w:r>
            <w:r w:rsidRPr="00654852">
              <w:rPr>
                <w:sz w:val="28"/>
                <w:szCs w:val="28"/>
              </w:rPr>
              <w:t>годы</w:t>
            </w:r>
          </w:p>
        </w:tc>
      </w:tr>
    </w:tbl>
    <w:p w:rsidR="00361595" w:rsidRDefault="00361595" w:rsidP="00EC64D3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EC64D3">
      <w:pPr>
        <w:shd w:val="clear" w:color="auto" w:fill="FFFFFF"/>
        <w:jc w:val="center"/>
        <w:rPr>
          <w:b/>
          <w:sz w:val="28"/>
          <w:szCs w:val="28"/>
        </w:rPr>
      </w:pPr>
    </w:p>
    <w:p w:rsidR="00361595" w:rsidRDefault="00361595" w:rsidP="00EC64D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составе и значениях целевых      показателей (индикаторов) муниципальной Программы </w:t>
      </w:r>
      <w:r w:rsidRPr="00EB48E2">
        <w:rPr>
          <w:b/>
          <w:sz w:val="28"/>
          <w:szCs w:val="28"/>
        </w:rPr>
        <w:t>«Развитие муниципального образования Бу</w:t>
      </w:r>
      <w:r>
        <w:rPr>
          <w:b/>
          <w:sz w:val="28"/>
          <w:szCs w:val="28"/>
        </w:rPr>
        <w:t>лановский сельсовет на 2019-2021</w:t>
      </w:r>
      <w:r w:rsidRPr="00EB48E2">
        <w:rPr>
          <w:b/>
          <w:sz w:val="28"/>
          <w:szCs w:val="28"/>
        </w:rPr>
        <w:t xml:space="preserve"> годы»</w:t>
      </w:r>
    </w:p>
    <w:p w:rsidR="00361595" w:rsidRPr="00EB48E2" w:rsidRDefault="00361595" w:rsidP="00FE0329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1134"/>
        <w:gridCol w:w="1559"/>
        <w:gridCol w:w="1418"/>
        <w:gridCol w:w="1275"/>
      </w:tblGrid>
      <w:tr w:rsidR="00361595" w:rsidRPr="00654852" w:rsidTr="00EC64D3">
        <w:trPr>
          <w:gridAfter w:val="3"/>
          <w:wAfter w:w="4252" w:type="dxa"/>
          <w:trHeight w:val="322"/>
        </w:trPr>
        <w:tc>
          <w:tcPr>
            <w:tcW w:w="851" w:type="dxa"/>
            <w:vMerge w:val="restart"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Единица измерения</w:t>
            </w:r>
          </w:p>
        </w:tc>
      </w:tr>
      <w:tr w:rsidR="00361595" w:rsidRPr="00654852" w:rsidTr="00EC64D3">
        <w:trPr>
          <w:trHeight w:val="239"/>
        </w:trPr>
        <w:tc>
          <w:tcPr>
            <w:tcW w:w="851" w:type="dxa"/>
            <w:vMerge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275" w:type="dxa"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</w:tr>
      <w:tr w:rsidR="00361595" w:rsidRPr="00654852" w:rsidTr="00EC64D3">
        <w:trPr>
          <w:trHeight w:val="239"/>
        </w:trPr>
        <w:tc>
          <w:tcPr>
            <w:tcW w:w="851" w:type="dxa"/>
            <w:vMerge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275" w:type="dxa"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прогноз</w:t>
            </w:r>
          </w:p>
        </w:tc>
      </w:tr>
      <w:tr w:rsidR="00361595" w:rsidRPr="00654852" w:rsidTr="00EC64D3">
        <w:trPr>
          <w:trHeight w:val="337"/>
        </w:trPr>
        <w:tc>
          <w:tcPr>
            <w:tcW w:w="851" w:type="dxa"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7</w:t>
            </w:r>
          </w:p>
        </w:tc>
      </w:tr>
      <w:tr w:rsidR="00361595" w:rsidRPr="00654852" w:rsidTr="00EC64D3">
        <w:trPr>
          <w:trHeight w:val="719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Исполнение плана по налоговым и неналоговым доходам бюджета сельского поселения за отчетный финансовый год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</w:tr>
      <w:tr w:rsidR="00361595" w:rsidRPr="00654852" w:rsidTr="00EC64D3">
        <w:trPr>
          <w:trHeight w:val="1438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Исполнение расходных обязательств бюджета поселения в соответствии с решением о бюджете муниципального образования Булановский сельсовет октябрьского района на очередной финансовый год и плановый период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92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92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92</w:t>
            </w:r>
          </w:p>
        </w:tc>
      </w:tr>
      <w:tr w:rsidR="00361595" w:rsidRPr="00654852" w:rsidTr="00EC64D3">
        <w:trPr>
          <w:trHeight w:val="1438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доля расходов бюджета поселения, формируемых в рамках муниципальных программ в общем объеме расходов бюджета (за исключением расходов, осуществляемых за счет субвенций из бюджетов других уровней)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95,0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95,0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95,0</w:t>
            </w:r>
          </w:p>
        </w:tc>
      </w:tr>
      <w:tr w:rsidR="00361595" w:rsidRPr="00654852" w:rsidTr="00EC64D3">
        <w:trPr>
          <w:trHeight w:val="1438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Уровень актуализации информации о бюджете муниципального образования Булановский сельсовет на очередной финансовый год и плановый период, размещаемой на официальном сайте администрации в информационно-телекоммуникационной сети Интернет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</w:tr>
      <w:tr w:rsidR="00361595" w:rsidRPr="00654852" w:rsidTr="00EC64D3">
        <w:trPr>
          <w:trHeight w:val="1438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Отсутствие обоснованных жалоб со стороны населения, связанных с некачественным и несвоевременным предоставлением справочной информации, находящейся в распоряжении администрации сельского поселения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более 1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более 1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более 1</w:t>
            </w:r>
          </w:p>
        </w:tc>
      </w:tr>
      <w:tr w:rsidR="00361595" w:rsidRPr="00654852" w:rsidTr="00EC64D3">
        <w:trPr>
          <w:trHeight w:val="697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Время доведения сигналов о возникновении или угрозе возникновения ЧС до населения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мин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</w:t>
            </w:r>
          </w:p>
        </w:tc>
      </w:tr>
      <w:tr w:rsidR="00361595" w:rsidRPr="00654852" w:rsidTr="00EC64D3">
        <w:trPr>
          <w:trHeight w:val="719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Количество военнообязанных в сельском поселении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250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250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250</w:t>
            </w:r>
          </w:p>
        </w:tc>
      </w:tr>
      <w:tr w:rsidR="00361595" w:rsidRPr="00654852" w:rsidTr="00EC64D3">
        <w:trPr>
          <w:trHeight w:val="359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Обеспеченность фонарями уличного освещения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50</w:t>
            </w:r>
          </w:p>
        </w:tc>
      </w:tr>
      <w:tr w:rsidR="00361595" w:rsidRPr="00654852" w:rsidTr="00EC64D3">
        <w:trPr>
          <w:trHeight w:val="337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Доля дорог местного значения с твердым покрытием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26</w:t>
            </w:r>
          </w:p>
        </w:tc>
      </w:tr>
      <w:tr w:rsidR="00361595" w:rsidRPr="00654852" w:rsidTr="00EC64D3">
        <w:trPr>
          <w:trHeight w:val="359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Протяженность отремонтированных дорог местного значения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км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3</w:t>
            </w:r>
          </w:p>
        </w:tc>
      </w:tr>
      <w:tr w:rsidR="00361595" w:rsidRPr="00654852" w:rsidTr="00EC64D3">
        <w:trPr>
          <w:trHeight w:val="1078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Количество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3</w:t>
            </w:r>
          </w:p>
        </w:tc>
      </w:tr>
      <w:tr w:rsidR="00361595" w:rsidRPr="00654852" w:rsidTr="00EC64D3">
        <w:trPr>
          <w:trHeight w:val="1056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Доля исполненных расходов средств на содержание, и текущий ремонт объектов в области жилищного и коммунального хозяйства по отношению к плановой сумме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</w:tr>
      <w:tr w:rsidR="00361595" w:rsidRPr="00654852" w:rsidTr="00EC64D3">
        <w:trPr>
          <w:trHeight w:val="359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Количество проводимых санитарных обработок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</w:tr>
      <w:tr w:rsidR="00361595" w:rsidRPr="00654852" w:rsidTr="00EC64D3">
        <w:trPr>
          <w:trHeight w:val="359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Обеспеченность территории зонами отдыха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</w:t>
            </w:r>
          </w:p>
        </w:tc>
      </w:tr>
      <w:tr w:rsidR="00361595" w:rsidRPr="00654852" w:rsidTr="00EC64D3">
        <w:trPr>
          <w:trHeight w:val="697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Исполненная доля межбюджетных трансфертов муниципальному району к плановым показателям 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</w:tr>
      <w:tr w:rsidR="00361595" w:rsidRPr="00654852" w:rsidTr="00EC64D3">
        <w:trPr>
          <w:trHeight w:val="719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sz w:val="28"/>
                <w:szCs w:val="28"/>
              </w:rPr>
            </w:pPr>
            <w:r w:rsidRPr="00654852">
              <w:rPr>
                <w:bCs/>
                <w:sz w:val="28"/>
                <w:szCs w:val="28"/>
              </w:rPr>
              <w:t>Количество</w:t>
            </w:r>
            <w:r w:rsidRPr="00654852">
              <w:rPr>
                <w:sz w:val="28"/>
                <w:szCs w:val="28"/>
              </w:rPr>
              <w:t xml:space="preserve"> детей, систематически занимающихся  физической культурой и спортом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чел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65</w:t>
            </w:r>
          </w:p>
        </w:tc>
      </w:tr>
      <w:tr w:rsidR="00361595" w:rsidRPr="00654852" w:rsidTr="00EC64D3">
        <w:trPr>
          <w:trHeight w:val="719"/>
        </w:trPr>
        <w:tc>
          <w:tcPr>
            <w:tcW w:w="851" w:type="dxa"/>
            <w:vAlign w:val="center"/>
          </w:tcPr>
          <w:p w:rsidR="00361595" w:rsidRPr="00654852" w:rsidRDefault="00361595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103" w:type="dxa"/>
            <w:vAlign w:val="center"/>
          </w:tcPr>
          <w:p w:rsidR="00361595" w:rsidRPr="00654852" w:rsidRDefault="00361595" w:rsidP="00CE22B3">
            <w:pPr>
              <w:rPr>
                <w:b/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Количество проведенных </w:t>
            </w:r>
            <w:r w:rsidRPr="00654852">
              <w:rPr>
                <w:sz w:val="28"/>
              </w:rPr>
              <w:t>физкультурно-спортивных  массовых мероприятий к запланированным</w:t>
            </w:r>
          </w:p>
        </w:tc>
        <w:tc>
          <w:tcPr>
            <w:tcW w:w="1134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</w:t>
            </w:r>
          </w:p>
        </w:tc>
        <w:tc>
          <w:tcPr>
            <w:tcW w:w="1418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</w:t>
            </w:r>
          </w:p>
        </w:tc>
        <w:tc>
          <w:tcPr>
            <w:tcW w:w="1275" w:type="dxa"/>
            <w:vAlign w:val="center"/>
          </w:tcPr>
          <w:p w:rsidR="00361595" w:rsidRPr="00654852" w:rsidRDefault="00361595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</w:t>
            </w:r>
          </w:p>
        </w:tc>
      </w:tr>
    </w:tbl>
    <w:p w:rsidR="00361595" w:rsidRDefault="00361595"/>
    <w:sectPr w:rsidR="00361595" w:rsidSect="00FE0329">
      <w:pgSz w:w="11906" w:h="16838"/>
      <w:pgMar w:top="1134" w:right="28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595" w:rsidRDefault="00361595" w:rsidP="004B3345">
      <w:r>
        <w:separator/>
      </w:r>
    </w:p>
  </w:endnote>
  <w:endnote w:type="continuationSeparator" w:id="1">
    <w:p w:rsidR="00361595" w:rsidRDefault="00361595" w:rsidP="004B3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595" w:rsidRDefault="00361595" w:rsidP="00CE22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1595" w:rsidRDefault="00361595" w:rsidP="00CE22B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595" w:rsidRDefault="00361595" w:rsidP="00CE22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61595" w:rsidRDefault="00361595" w:rsidP="00CE22B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595" w:rsidRDefault="00361595" w:rsidP="004B3345">
      <w:r>
        <w:separator/>
      </w:r>
    </w:p>
  </w:footnote>
  <w:footnote w:type="continuationSeparator" w:id="1">
    <w:p w:rsidR="00361595" w:rsidRDefault="00361595" w:rsidP="004B3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E26FD"/>
    <w:multiLevelType w:val="hybridMultilevel"/>
    <w:tmpl w:val="CF325742"/>
    <w:lvl w:ilvl="0" w:tplc="732274D0">
      <w:start w:val="1"/>
      <w:numFmt w:val="decimal"/>
      <w:lvlText w:val="%1."/>
      <w:lvlJc w:val="left"/>
      <w:pPr>
        <w:ind w:left="3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92" w:hanging="180"/>
      </w:pPr>
      <w:rPr>
        <w:rFonts w:cs="Times New Roman"/>
      </w:rPr>
    </w:lvl>
  </w:abstractNum>
  <w:abstractNum w:abstractNumId="1">
    <w:nsid w:val="479261D2"/>
    <w:multiLevelType w:val="multilevel"/>
    <w:tmpl w:val="B0682B96"/>
    <w:lvl w:ilvl="0">
      <w:start w:val="2018"/>
      <w:numFmt w:val="decimal"/>
      <w:lvlText w:val="%1"/>
      <w:lvlJc w:val="left"/>
      <w:pPr>
        <w:ind w:left="1248" w:hanging="1248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48" w:hanging="1248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8B27BF0"/>
    <w:multiLevelType w:val="multilevel"/>
    <w:tmpl w:val="DA40832E"/>
    <w:lvl w:ilvl="0">
      <w:start w:val="2019"/>
      <w:numFmt w:val="decimal"/>
      <w:lvlText w:val="%1"/>
      <w:lvlJc w:val="left"/>
      <w:pPr>
        <w:ind w:left="1248" w:hanging="1248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248" w:hanging="1248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AC10CA5"/>
    <w:multiLevelType w:val="hybridMultilevel"/>
    <w:tmpl w:val="42E47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29"/>
    <w:rsid w:val="00004426"/>
    <w:rsid w:val="000374A0"/>
    <w:rsid w:val="000E7678"/>
    <w:rsid w:val="001025F2"/>
    <w:rsid w:val="001B4674"/>
    <w:rsid w:val="001F2FCE"/>
    <w:rsid w:val="001F77F7"/>
    <w:rsid w:val="00214F57"/>
    <w:rsid w:val="002D360F"/>
    <w:rsid w:val="002D507F"/>
    <w:rsid w:val="002F1031"/>
    <w:rsid w:val="003246CD"/>
    <w:rsid w:val="00361595"/>
    <w:rsid w:val="0041777A"/>
    <w:rsid w:val="004B3345"/>
    <w:rsid w:val="0051331B"/>
    <w:rsid w:val="005871A9"/>
    <w:rsid w:val="005B37FE"/>
    <w:rsid w:val="005E7B5B"/>
    <w:rsid w:val="005F26DB"/>
    <w:rsid w:val="00642F60"/>
    <w:rsid w:val="00654852"/>
    <w:rsid w:val="00686E67"/>
    <w:rsid w:val="006F4922"/>
    <w:rsid w:val="00743210"/>
    <w:rsid w:val="007711B0"/>
    <w:rsid w:val="007821E1"/>
    <w:rsid w:val="007A3DC3"/>
    <w:rsid w:val="00803A9A"/>
    <w:rsid w:val="008551E3"/>
    <w:rsid w:val="00867237"/>
    <w:rsid w:val="00875E7C"/>
    <w:rsid w:val="008B4EAF"/>
    <w:rsid w:val="008D3480"/>
    <w:rsid w:val="00913CC9"/>
    <w:rsid w:val="00966EA6"/>
    <w:rsid w:val="009B114B"/>
    <w:rsid w:val="00A01A83"/>
    <w:rsid w:val="00A5073E"/>
    <w:rsid w:val="00A574A2"/>
    <w:rsid w:val="00AD1418"/>
    <w:rsid w:val="00AE3095"/>
    <w:rsid w:val="00B1241C"/>
    <w:rsid w:val="00B131B2"/>
    <w:rsid w:val="00B375E8"/>
    <w:rsid w:val="00B37AA8"/>
    <w:rsid w:val="00BA03A8"/>
    <w:rsid w:val="00BF0583"/>
    <w:rsid w:val="00C0192E"/>
    <w:rsid w:val="00C35315"/>
    <w:rsid w:val="00C36E4C"/>
    <w:rsid w:val="00C443F5"/>
    <w:rsid w:val="00C93843"/>
    <w:rsid w:val="00CE1B84"/>
    <w:rsid w:val="00CE22B3"/>
    <w:rsid w:val="00D95481"/>
    <w:rsid w:val="00DA0B07"/>
    <w:rsid w:val="00DD1B28"/>
    <w:rsid w:val="00DD3A85"/>
    <w:rsid w:val="00E12D2D"/>
    <w:rsid w:val="00E65259"/>
    <w:rsid w:val="00EA16DE"/>
    <w:rsid w:val="00EB48E2"/>
    <w:rsid w:val="00EB710C"/>
    <w:rsid w:val="00EC64D3"/>
    <w:rsid w:val="00F06B33"/>
    <w:rsid w:val="00F07C2E"/>
    <w:rsid w:val="00F56DB2"/>
    <w:rsid w:val="00F96BEE"/>
    <w:rsid w:val="00FE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2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3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0329"/>
    <w:rPr>
      <w:rFonts w:ascii="Arial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FE03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aliases w:val="Обычный (Web)1,Обычный (Web)11"/>
    <w:basedOn w:val="Normal"/>
    <w:uiPriority w:val="99"/>
    <w:rsid w:val="00FE0329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onsPlusCell">
    <w:name w:val="ConsPlusCell"/>
    <w:uiPriority w:val="99"/>
    <w:rsid w:val="00FE0329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customStyle="1" w:styleId="1">
    <w:name w:val="Без интервала1"/>
    <w:uiPriority w:val="99"/>
    <w:rsid w:val="00FE0329"/>
    <w:pPr>
      <w:suppressAutoHyphens/>
    </w:pPr>
    <w:rPr>
      <w:rFonts w:eastAsia="Times New Roman"/>
      <w:lang w:val="en-US" w:eastAsia="ar-SA"/>
    </w:rPr>
  </w:style>
  <w:style w:type="character" w:customStyle="1" w:styleId="msonormal0">
    <w:name w:val="msonormal"/>
    <w:basedOn w:val="DefaultParagraphFont"/>
    <w:uiPriority w:val="99"/>
    <w:rsid w:val="00FE032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03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032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E0329"/>
    <w:rPr>
      <w:rFonts w:cs="Times New Roman"/>
    </w:rPr>
  </w:style>
  <w:style w:type="paragraph" w:styleId="ListParagraph">
    <w:name w:val="List Paragraph"/>
    <w:basedOn w:val="Normal"/>
    <w:uiPriority w:val="99"/>
    <w:qFormat/>
    <w:rsid w:val="00CE2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21</Pages>
  <Words>4208</Words>
  <Characters>23988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7</cp:revision>
  <cp:lastPrinted>2018-11-19T11:25:00Z</cp:lastPrinted>
  <dcterms:created xsi:type="dcterms:W3CDTF">2018-11-16T05:49:00Z</dcterms:created>
  <dcterms:modified xsi:type="dcterms:W3CDTF">2018-11-19T11:27:00Z</dcterms:modified>
</cp:coreProperties>
</file>