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6A" w:rsidRPr="00D55D6A" w:rsidRDefault="00D55D6A" w:rsidP="00D55D6A">
      <w:pPr>
        <w:ind w:firstLine="420"/>
        <w:jc w:val="center"/>
        <w:rPr>
          <w:rFonts w:ascii="Arial" w:hAnsi="Arial" w:cs="Arial"/>
          <w:b/>
          <w:sz w:val="32"/>
          <w:szCs w:val="32"/>
        </w:rPr>
      </w:pPr>
      <w:r w:rsidRPr="00D55D6A">
        <w:rPr>
          <w:rFonts w:ascii="Arial" w:hAnsi="Arial" w:cs="Arial"/>
          <w:b/>
          <w:color w:val="000000"/>
          <w:sz w:val="32"/>
          <w:szCs w:val="32"/>
        </w:rPr>
        <w:t>Совет депутатов</w:t>
      </w:r>
    </w:p>
    <w:p w:rsidR="00D55D6A" w:rsidRPr="00D55D6A" w:rsidRDefault="00D55D6A" w:rsidP="00D55D6A">
      <w:pPr>
        <w:ind w:firstLine="420"/>
        <w:jc w:val="center"/>
        <w:rPr>
          <w:rFonts w:ascii="Arial" w:hAnsi="Arial" w:cs="Arial"/>
          <w:b/>
          <w:sz w:val="32"/>
          <w:szCs w:val="32"/>
        </w:rPr>
      </w:pPr>
      <w:r w:rsidRPr="00D55D6A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Булановский сельсовет</w:t>
      </w:r>
    </w:p>
    <w:p w:rsidR="00D55D6A" w:rsidRPr="00D55D6A" w:rsidRDefault="00D55D6A" w:rsidP="00D55D6A">
      <w:pPr>
        <w:ind w:firstLine="420"/>
        <w:jc w:val="center"/>
        <w:rPr>
          <w:rFonts w:ascii="Arial" w:hAnsi="Arial" w:cs="Arial"/>
          <w:b/>
          <w:sz w:val="32"/>
          <w:szCs w:val="32"/>
        </w:rPr>
      </w:pPr>
      <w:r w:rsidRPr="00D55D6A">
        <w:rPr>
          <w:rFonts w:ascii="Arial" w:hAnsi="Arial" w:cs="Arial"/>
          <w:b/>
          <w:color w:val="000000"/>
          <w:sz w:val="32"/>
          <w:szCs w:val="32"/>
        </w:rPr>
        <w:t>Октябрьского района Оренбургской области</w:t>
      </w:r>
    </w:p>
    <w:p w:rsidR="00D55D6A" w:rsidRDefault="00D55D6A" w:rsidP="00D55D6A">
      <w:pPr>
        <w:ind w:firstLine="42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55D6A">
        <w:rPr>
          <w:rFonts w:ascii="Arial" w:hAnsi="Arial" w:cs="Arial"/>
          <w:b/>
          <w:color w:val="000000"/>
          <w:sz w:val="32"/>
          <w:szCs w:val="32"/>
        </w:rPr>
        <w:t>четвертого созыва</w:t>
      </w:r>
    </w:p>
    <w:p w:rsidR="00D55D6A" w:rsidRPr="00D55D6A" w:rsidRDefault="00D55D6A" w:rsidP="00D55D6A">
      <w:pPr>
        <w:ind w:firstLine="420"/>
        <w:jc w:val="center"/>
        <w:rPr>
          <w:rFonts w:ascii="Arial" w:hAnsi="Arial" w:cs="Arial"/>
          <w:b/>
          <w:sz w:val="32"/>
          <w:szCs w:val="32"/>
        </w:rPr>
      </w:pPr>
    </w:p>
    <w:p w:rsidR="00D55D6A" w:rsidRPr="00D55D6A" w:rsidRDefault="00D55D6A" w:rsidP="00D55D6A">
      <w:pPr>
        <w:ind w:firstLine="42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55D6A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D55D6A" w:rsidRPr="00D55D6A" w:rsidRDefault="00D55D6A" w:rsidP="00D55D6A">
      <w:pPr>
        <w:ind w:firstLine="42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55D6A" w:rsidRPr="00D55D6A" w:rsidRDefault="00D55D6A" w:rsidP="00D55D6A">
      <w:pPr>
        <w:tabs>
          <w:tab w:val="left" w:pos="7236"/>
        </w:tabs>
        <w:ind w:firstLine="4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D55D6A" w:rsidRPr="00D55D6A" w:rsidRDefault="00D55D6A" w:rsidP="00D55D6A">
      <w:pPr>
        <w:rPr>
          <w:rFonts w:ascii="Arial" w:hAnsi="Arial" w:cs="Arial"/>
          <w:b/>
          <w:color w:val="000000"/>
          <w:sz w:val="32"/>
          <w:szCs w:val="32"/>
        </w:rPr>
      </w:pPr>
      <w:r w:rsidRPr="00D55D6A">
        <w:rPr>
          <w:rFonts w:ascii="Arial" w:hAnsi="Arial" w:cs="Arial"/>
          <w:b/>
          <w:color w:val="000000"/>
          <w:sz w:val="32"/>
          <w:szCs w:val="32"/>
        </w:rPr>
        <w:t xml:space="preserve">19.12. 2024                                                          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          </w:t>
      </w:r>
      <w:r w:rsidRPr="00D55D6A">
        <w:rPr>
          <w:rFonts w:ascii="Arial" w:hAnsi="Arial" w:cs="Arial"/>
          <w:b/>
          <w:color w:val="000000"/>
          <w:sz w:val="32"/>
          <w:szCs w:val="32"/>
        </w:rPr>
        <w:t>№</w:t>
      </w:r>
      <w:r w:rsidR="00EB617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55D6A">
        <w:rPr>
          <w:rFonts w:ascii="Arial" w:hAnsi="Arial" w:cs="Arial"/>
          <w:b/>
          <w:color w:val="000000"/>
          <w:sz w:val="32"/>
          <w:szCs w:val="32"/>
        </w:rPr>
        <w:t>186</w:t>
      </w:r>
    </w:p>
    <w:p w:rsidR="00D55D6A" w:rsidRPr="00D55D6A" w:rsidRDefault="00D55D6A" w:rsidP="00D55D6A">
      <w:pPr>
        <w:rPr>
          <w:rFonts w:ascii="Arial" w:hAnsi="Arial" w:cs="Arial"/>
          <w:b/>
          <w:color w:val="000000"/>
          <w:sz w:val="32"/>
          <w:szCs w:val="32"/>
        </w:rPr>
      </w:pPr>
      <w:r w:rsidRPr="00D55D6A">
        <w:rPr>
          <w:rFonts w:ascii="Arial" w:hAnsi="Arial" w:cs="Arial"/>
          <w:b/>
          <w:color w:val="000000"/>
          <w:sz w:val="32"/>
          <w:szCs w:val="32"/>
        </w:rPr>
        <w:t xml:space="preserve">                        </w:t>
      </w:r>
    </w:p>
    <w:p w:rsidR="00D55D6A" w:rsidRPr="00D55D6A" w:rsidRDefault="00D55D6A" w:rsidP="00D55D6A">
      <w:pPr>
        <w:rPr>
          <w:rFonts w:ascii="Arial" w:hAnsi="Arial" w:cs="Arial"/>
          <w:b/>
          <w:color w:val="000000"/>
          <w:sz w:val="32"/>
          <w:szCs w:val="32"/>
        </w:rPr>
      </w:pPr>
    </w:p>
    <w:p w:rsidR="00D55D6A" w:rsidRDefault="00D55D6A" w:rsidP="00D55D6A">
      <w:pPr>
        <w:tabs>
          <w:tab w:val="left" w:pos="401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55D6A">
        <w:rPr>
          <w:rFonts w:ascii="Arial" w:hAnsi="Arial" w:cs="Arial"/>
          <w:b/>
          <w:bCs/>
          <w:color w:val="000000"/>
          <w:sz w:val="32"/>
          <w:szCs w:val="32"/>
        </w:rPr>
        <w:t>О бюджете муниципального образования Булановский сельсовет Октябрьск</w:t>
      </w:r>
      <w:r w:rsidRPr="00D55D6A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D55D6A">
        <w:rPr>
          <w:rFonts w:ascii="Arial" w:hAnsi="Arial" w:cs="Arial"/>
          <w:b/>
          <w:bCs/>
          <w:color w:val="000000"/>
          <w:sz w:val="32"/>
          <w:szCs w:val="32"/>
        </w:rPr>
        <w:t>го района Оренбургской области на 2025 год и на плановый период 2026 и 2027 годов</w:t>
      </w:r>
    </w:p>
    <w:p w:rsidR="00D55D6A" w:rsidRPr="00D55D6A" w:rsidRDefault="00D55D6A" w:rsidP="00D55D6A">
      <w:pPr>
        <w:tabs>
          <w:tab w:val="left" w:pos="401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55D6A" w:rsidRPr="00D55D6A" w:rsidRDefault="00D55D6A" w:rsidP="00D55D6A">
      <w:pPr>
        <w:tabs>
          <w:tab w:val="left" w:pos="4010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55 Устава муниципального образования </w:t>
      </w:r>
      <w:r w:rsidRPr="00D55D6A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D55D6A">
        <w:rPr>
          <w:rFonts w:ascii="Arial" w:hAnsi="Arial" w:cs="Arial"/>
          <w:color w:val="000000"/>
          <w:sz w:val="24"/>
          <w:szCs w:val="24"/>
        </w:rPr>
        <w:t>Булано</w:t>
      </w:r>
      <w:r w:rsidRPr="00D55D6A">
        <w:rPr>
          <w:rFonts w:ascii="Arial" w:hAnsi="Arial" w:cs="Arial"/>
          <w:color w:val="000000"/>
          <w:sz w:val="24"/>
          <w:szCs w:val="24"/>
        </w:rPr>
        <w:t>в</w:t>
      </w:r>
      <w:r w:rsidRPr="00D55D6A">
        <w:rPr>
          <w:rFonts w:ascii="Arial" w:hAnsi="Arial" w:cs="Arial"/>
          <w:color w:val="000000"/>
          <w:sz w:val="24"/>
          <w:szCs w:val="24"/>
        </w:rPr>
        <w:t>ский сельсовет Октябрьского района Оренбургской области, Совет депутатов муниц</w:t>
      </w:r>
      <w:r w:rsidRPr="00D55D6A">
        <w:rPr>
          <w:rFonts w:ascii="Arial" w:hAnsi="Arial" w:cs="Arial"/>
          <w:color w:val="000000"/>
          <w:sz w:val="24"/>
          <w:szCs w:val="24"/>
        </w:rPr>
        <w:t>и</w:t>
      </w:r>
      <w:r w:rsidRPr="00D55D6A">
        <w:rPr>
          <w:rFonts w:ascii="Arial" w:hAnsi="Arial" w:cs="Arial"/>
          <w:color w:val="000000"/>
          <w:sz w:val="24"/>
          <w:szCs w:val="24"/>
        </w:rPr>
        <w:t>пального образования  Булановский сельсовет Октябрьского района   решил:  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1.Утвердить основные характеристики бюджета муниципального образования Б</w:t>
      </w:r>
      <w:r w:rsidRPr="00D55D6A">
        <w:rPr>
          <w:rFonts w:ascii="Arial" w:hAnsi="Arial" w:cs="Arial"/>
          <w:color w:val="000000"/>
          <w:sz w:val="24"/>
          <w:szCs w:val="24"/>
        </w:rPr>
        <w:t>у</w:t>
      </w:r>
      <w:r w:rsidRPr="00D55D6A">
        <w:rPr>
          <w:rFonts w:ascii="Arial" w:hAnsi="Arial" w:cs="Arial"/>
          <w:color w:val="000000"/>
          <w:sz w:val="24"/>
          <w:szCs w:val="24"/>
        </w:rPr>
        <w:t>лановский сельсовет Октябрьского района Оренбургской области   на 2025 год: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 1) прогнозируемый общий объем доходов бюджета в сумме 8381,3 тыс. рублей;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 2) общий объем расходов бюджета в сумме  8381,3тыс. рублей;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3) дефицит бюджета - в сумме 0,0 тыс</w:t>
      </w: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D55D6A">
        <w:rPr>
          <w:rFonts w:ascii="Arial" w:hAnsi="Arial" w:cs="Arial"/>
          <w:color w:val="000000"/>
          <w:sz w:val="24"/>
          <w:szCs w:val="24"/>
        </w:rPr>
        <w:t>ублей: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 xml:space="preserve">4) верхний предел </w:t>
      </w: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муниципального</w:t>
      </w:r>
      <w:proofErr w:type="gramEnd"/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внутреннего долга муниципального образования Булановский сельсовет Октябр</w:t>
      </w:r>
      <w:r w:rsidRPr="00D55D6A">
        <w:rPr>
          <w:rFonts w:ascii="Arial" w:hAnsi="Arial" w:cs="Arial"/>
          <w:color w:val="000000"/>
          <w:sz w:val="24"/>
          <w:szCs w:val="24"/>
        </w:rPr>
        <w:t>ь</w:t>
      </w:r>
      <w:r w:rsidRPr="00D55D6A">
        <w:rPr>
          <w:rFonts w:ascii="Arial" w:hAnsi="Arial" w:cs="Arial"/>
          <w:color w:val="000000"/>
          <w:sz w:val="24"/>
          <w:szCs w:val="24"/>
        </w:rPr>
        <w:t>ского района Оренбургской области на 1 января 2026 года в сумме-0,0 тыс. рублей, в том числе верхний предел долга по муниципальным гарантиям в сумме – 0,0 тыс</w:t>
      </w: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D55D6A">
        <w:rPr>
          <w:rFonts w:ascii="Arial" w:hAnsi="Arial" w:cs="Arial"/>
          <w:color w:val="000000"/>
          <w:sz w:val="24"/>
          <w:szCs w:val="24"/>
        </w:rPr>
        <w:t>ублей.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 2.Утвердить основные характеристики бюджета муниципального образования Булановский сельсовет Октябрьского района Оренбургской области на 2026 и 2027 годы;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1) прогнозируемый общий объем доходов на 2026 год в сумме 6176,1 тыс. рублей, на 2027 год в сумме  6514,5 тыс. рублей;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 2) общий объем расходов на 2026 год в сумме 6176,1 тыс. рублей, в том числе у</w:t>
      </w:r>
      <w:r w:rsidRPr="00D55D6A">
        <w:rPr>
          <w:rFonts w:ascii="Arial" w:hAnsi="Arial" w:cs="Arial"/>
          <w:color w:val="000000"/>
          <w:sz w:val="24"/>
          <w:szCs w:val="24"/>
        </w:rPr>
        <w:t>с</w:t>
      </w:r>
      <w:r w:rsidRPr="00D55D6A">
        <w:rPr>
          <w:rFonts w:ascii="Arial" w:hAnsi="Arial" w:cs="Arial"/>
          <w:color w:val="000000"/>
          <w:sz w:val="24"/>
          <w:szCs w:val="24"/>
        </w:rPr>
        <w:t>ловно утвержденные расходы в сумме 149,5 тыс. рублей, на 2027 год в сумме 6514,5 тыс. рублей, в том числе условно утвержденные расходы в сумме 315,4 тыс. рублей;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3) дефицит на 2026 год в сумме 0,0 тыс</w:t>
      </w: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D55D6A">
        <w:rPr>
          <w:rFonts w:ascii="Arial" w:hAnsi="Arial" w:cs="Arial"/>
          <w:color w:val="000000"/>
          <w:sz w:val="24"/>
          <w:szCs w:val="24"/>
        </w:rPr>
        <w:t>ублей, на 2027 год в сумме 0,0 тыс. ру</w:t>
      </w:r>
      <w:r w:rsidRPr="00D55D6A">
        <w:rPr>
          <w:rFonts w:ascii="Arial" w:hAnsi="Arial" w:cs="Arial"/>
          <w:color w:val="000000"/>
          <w:sz w:val="24"/>
          <w:szCs w:val="24"/>
        </w:rPr>
        <w:t>б</w:t>
      </w:r>
      <w:r w:rsidRPr="00D55D6A">
        <w:rPr>
          <w:rFonts w:ascii="Arial" w:hAnsi="Arial" w:cs="Arial"/>
          <w:color w:val="000000"/>
          <w:sz w:val="24"/>
          <w:szCs w:val="24"/>
        </w:rPr>
        <w:t>лей;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4) верхний предел муниципального внутреннего долга муниципального образов</w:t>
      </w:r>
      <w:r w:rsidRPr="00D55D6A">
        <w:rPr>
          <w:rFonts w:ascii="Arial" w:hAnsi="Arial" w:cs="Arial"/>
          <w:color w:val="000000"/>
          <w:sz w:val="24"/>
          <w:szCs w:val="24"/>
        </w:rPr>
        <w:t>а</w:t>
      </w:r>
      <w:r w:rsidRPr="00D55D6A">
        <w:rPr>
          <w:rFonts w:ascii="Arial" w:hAnsi="Arial" w:cs="Arial"/>
          <w:color w:val="000000"/>
          <w:sz w:val="24"/>
          <w:szCs w:val="24"/>
        </w:rPr>
        <w:t xml:space="preserve">ния Булановский сельсовет Октябрьского района Оренбургской области на 1 января 2027 года в сумме 0,0 тыс. рублей, на 1 января 2027 года в сумме 0,0 тыс. рублей, в том числе верхний предел по муниципальным гарантиям на 1 </w:t>
      </w:r>
      <w:r w:rsidRPr="00D55D6A">
        <w:rPr>
          <w:rFonts w:ascii="Arial" w:hAnsi="Arial" w:cs="Arial"/>
          <w:color w:val="000000"/>
          <w:sz w:val="24"/>
          <w:szCs w:val="24"/>
        </w:rPr>
        <w:lastRenderedPageBreak/>
        <w:t>января 2027 года в сумме 0,0 тыс. рублей, на 1 января 2027 года в сумме 0,0</w:t>
      </w:r>
      <w:proofErr w:type="gramEnd"/>
      <w:r w:rsidRPr="00D55D6A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 3.Утвердить источники финансирования дефицита бюджета муниципального о</w:t>
      </w:r>
      <w:r w:rsidRPr="00D55D6A">
        <w:rPr>
          <w:rFonts w:ascii="Arial" w:hAnsi="Arial" w:cs="Arial"/>
          <w:color w:val="000000"/>
          <w:sz w:val="24"/>
          <w:szCs w:val="24"/>
        </w:rPr>
        <w:t>б</w:t>
      </w:r>
      <w:r w:rsidRPr="00D55D6A">
        <w:rPr>
          <w:rFonts w:ascii="Arial" w:hAnsi="Arial" w:cs="Arial"/>
          <w:color w:val="000000"/>
          <w:sz w:val="24"/>
          <w:szCs w:val="24"/>
        </w:rPr>
        <w:t>разования Булановский сельсовет Октябрьского района Оренбургской области на 2025 год и на плановый период 2026 и 2027  годов, согласно приложению № 1.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 4.Учесть поступление доходов в бюджет муниципального образования Булано</w:t>
      </w:r>
      <w:r w:rsidRPr="00D55D6A">
        <w:rPr>
          <w:rFonts w:ascii="Arial" w:hAnsi="Arial" w:cs="Arial"/>
          <w:color w:val="000000"/>
          <w:sz w:val="24"/>
          <w:szCs w:val="24"/>
        </w:rPr>
        <w:t>в</w:t>
      </w:r>
      <w:r w:rsidRPr="00D55D6A">
        <w:rPr>
          <w:rFonts w:ascii="Arial" w:hAnsi="Arial" w:cs="Arial"/>
          <w:color w:val="000000"/>
          <w:sz w:val="24"/>
          <w:szCs w:val="24"/>
        </w:rPr>
        <w:t>ский сельсовет Октябрьского района Оренбургской области по кодам видов доходов, подвидов доходов на 2025 год и на плановый период 2026 и 2027 годов, согласно пр</w:t>
      </w:r>
      <w:r w:rsidRPr="00D55D6A">
        <w:rPr>
          <w:rFonts w:ascii="Arial" w:hAnsi="Arial" w:cs="Arial"/>
          <w:color w:val="000000"/>
          <w:sz w:val="24"/>
          <w:szCs w:val="24"/>
        </w:rPr>
        <w:t>и</w:t>
      </w:r>
      <w:r w:rsidRPr="00D55D6A">
        <w:rPr>
          <w:rFonts w:ascii="Arial" w:hAnsi="Arial" w:cs="Arial"/>
          <w:color w:val="000000"/>
          <w:sz w:val="24"/>
          <w:szCs w:val="24"/>
        </w:rPr>
        <w:t>ложению № 2.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5.Утвердить распределение бюджетных ассигнований бюджета муниципального образования Булановский сельсовет Октябрьского района Оренбургской области на 2025 год и на плановый период 2026 и 2027 годов по разделам и подразделам  класс</w:t>
      </w:r>
      <w:r w:rsidRPr="00D55D6A">
        <w:rPr>
          <w:rFonts w:ascii="Arial" w:hAnsi="Arial" w:cs="Arial"/>
          <w:color w:val="000000"/>
          <w:sz w:val="24"/>
          <w:szCs w:val="24"/>
        </w:rPr>
        <w:t>и</w:t>
      </w:r>
      <w:r w:rsidRPr="00D55D6A">
        <w:rPr>
          <w:rFonts w:ascii="Arial" w:hAnsi="Arial" w:cs="Arial"/>
          <w:color w:val="000000"/>
          <w:sz w:val="24"/>
          <w:szCs w:val="24"/>
        </w:rPr>
        <w:t>фикации расходов местного бюджета, согласно приложению № 3.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6.Утвердить ведомственную структуру расходов бюджета муниципального образ</w:t>
      </w:r>
      <w:r w:rsidRPr="00D55D6A">
        <w:rPr>
          <w:rFonts w:ascii="Arial" w:hAnsi="Arial" w:cs="Arial"/>
          <w:color w:val="000000"/>
          <w:sz w:val="24"/>
          <w:szCs w:val="24"/>
        </w:rPr>
        <w:t>о</w:t>
      </w:r>
      <w:r w:rsidRPr="00D55D6A">
        <w:rPr>
          <w:rFonts w:ascii="Arial" w:hAnsi="Arial" w:cs="Arial"/>
          <w:color w:val="000000"/>
          <w:sz w:val="24"/>
          <w:szCs w:val="24"/>
        </w:rPr>
        <w:t>вания Булановский сельсовет Октябрьского района Оренбургской области на 2025 год и на плановый период 2026 и  2027 годов, согласно приложению №4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7.Утвердить распределение бюджетных ассигнований бюджета муниципального образования Булановский сельсовет Октябрьского района Оренбургской области по разделам и подразделам, целевым статьям (муниципальным программам и не пр</w:t>
      </w:r>
      <w:r w:rsidRPr="00D55D6A">
        <w:rPr>
          <w:rFonts w:ascii="Arial" w:hAnsi="Arial" w:cs="Arial"/>
          <w:color w:val="000000"/>
          <w:sz w:val="24"/>
          <w:szCs w:val="24"/>
        </w:rPr>
        <w:t>о</w:t>
      </w:r>
      <w:r w:rsidRPr="00D55D6A">
        <w:rPr>
          <w:rFonts w:ascii="Arial" w:hAnsi="Arial" w:cs="Arial"/>
          <w:color w:val="000000"/>
          <w:sz w:val="24"/>
          <w:szCs w:val="24"/>
        </w:rPr>
        <w:t>граммным направлениям деятельности), группам и подгруппам видов расходов кла</w:t>
      </w:r>
      <w:r w:rsidRPr="00D55D6A">
        <w:rPr>
          <w:rFonts w:ascii="Arial" w:hAnsi="Arial" w:cs="Arial"/>
          <w:color w:val="000000"/>
          <w:sz w:val="24"/>
          <w:szCs w:val="24"/>
        </w:rPr>
        <w:t>с</w:t>
      </w:r>
      <w:r w:rsidRPr="00D55D6A">
        <w:rPr>
          <w:rFonts w:ascii="Arial" w:hAnsi="Arial" w:cs="Arial"/>
          <w:color w:val="000000"/>
          <w:sz w:val="24"/>
          <w:szCs w:val="24"/>
        </w:rPr>
        <w:t>сификации расходов на 2025 год  и  на плановый период 2026 и 2027 годов, согласно приложению № 5.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 8.Утвердить распределение бюджетных ассигнований бюджета муниципального образования Булановский сельсовет Октябрьского района Оренбургской области по целевым статьям (муниципальным программам и не программным направлениям де</w:t>
      </w:r>
      <w:r w:rsidRPr="00D55D6A">
        <w:rPr>
          <w:rFonts w:ascii="Arial" w:hAnsi="Arial" w:cs="Arial"/>
          <w:color w:val="000000"/>
          <w:sz w:val="24"/>
          <w:szCs w:val="24"/>
        </w:rPr>
        <w:t>я</w:t>
      </w:r>
      <w:r w:rsidRPr="00D55D6A">
        <w:rPr>
          <w:rFonts w:ascii="Arial" w:hAnsi="Arial" w:cs="Arial"/>
          <w:color w:val="000000"/>
          <w:sz w:val="24"/>
          <w:szCs w:val="24"/>
        </w:rPr>
        <w:t xml:space="preserve">тельности), разделам и подразделам, группам и подгруппам </w:t>
      </w: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видов расходов классиф</w:t>
      </w:r>
      <w:r w:rsidRPr="00D55D6A">
        <w:rPr>
          <w:rFonts w:ascii="Arial" w:hAnsi="Arial" w:cs="Arial"/>
          <w:color w:val="000000"/>
          <w:sz w:val="24"/>
          <w:szCs w:val="24"/>
        </w:rPr>
        <w:t>и</w:t>
      </w:r>
      <w:r w:rsidRPr="00D55D6A">
        <w:rPr>
          <w:rFonts w:ascii="Arial" w:hAnsi="Arial" w:cs="Arial"/>
          <w:color w:val="000000"/>
          <w:sz w:val="24"/>
          <w:szCs w:val="24"/>
        </w:rPr>
        <w:t>кации расходов бюджета</w:t>
      </w:r>
      <w:proofErr w:type="gramEnd"/>
      <w:r w:rsidRPr="00D55D6A">
        <w:rPr>
          <w:rFonts w:ascii="Arial" w:hAnsi="Arial" w:cs="Arial"/>
          <w:color w:val="000000"/>
          <w:sz w:val="24"/>
          <w:szCs w:val="24"/>
        </w:rPr>
        <w:t xml:space="preserve"> на 2025 год и на плановый период 2026 и 2027 годов, согла</w:t>
      </w:r>
      <w:r w:rsidRPr="00D55D6A">
        <w:rPr>
          <w:rFonts w:ascii="Arial" w:hAnsi="Arial" w:cs="Arial"/>
          <w:color w:val="000000"/>
          <w:sz w:val="24"/>
          <w:szCs w:val="24"/>
        </w:rPr>
        <w:t>с</w:t>
      </w:r>
      <w:r w:rsidRPr="00D55D6A">
        <w:rPr>
          <w:rFonts w:ascii="Arial" w:hAnsi="Arial" w:cs="Arial"/>
          <w:color w:val="000000"/>
          <w:sz w:val="24"/>
          <w:szCs w:val="24"/>
        </w:rPr>
        <w:t>но приложению № 6.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    9.Установить следующие дополнительные основания для внесения изменений в сводную бюджетную роспись бюджета без внесения изменений в настоящее решение: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перераспределение бюджетных ассигнований, предусмотренных главному расп</w:t>
      </w:r>
      <w:r w:rsidRPr="00D55D6A">
        <w:rPr>
          <w:rFonts w:ascii="Arial" w:hAnsi="Arial" w:cs="Arial"/>
          <w:color w:val="000000"/>
          <w:sz w:val="24"/>
          <w:szCs w:val="24"/>
        </w:rPr>
        <w:t>о</w:t>
      </w:r>
      <w:r w:rsidRPr="00D55D6A">
        <w:rPr>
          <w:rFonts w:ascii="Arial" w:hAnsi="Arial" w:cs="Arial"/>
          <w:color w:val="000000"/>
          <w:sz w:val="24"/>
          <w:szCs w:val="24"/>
        </w:rPr>
        <w:t>рядителю бюджетных средств бюджета муниципального образования, между напра</w:t>
      </w:r>
      <w:r w:rsidRPr="00D55D6A">
        <w:rPr>
          <w:rFonts w:ascii="Arial" w:hAnsi="Arial" w:cs="Arial"/>
          <w:color w:val="000000"/>
          <w:sz w:val="24"/>
          <w:szCs w:val="24"/>
        </w:rPr>
        <w:t>в</w:t>
      </w:r>
      <w:r w:rsidRPr="00D55D6A">
        <w:rPr>
          <w:rFonts w:ascii="Arial" w:hAnsi="Arial" w:cs="Arial"/>
          <w:color w:val="000000"/>
          <w:sz w:val="24"/>
          <w:szCs w:val="24"/>
        </w:rPr>
        <w:t>лениями расходов в пределах общего объема бюджетных ассигнований программной (не программной) статьи кода целевой статьи расходов, видами расходов в целях и</w:t>
      </w:r>
      <w:r w:rsidRPr="00D55D6A">
        <w:rPr>
          <w:rFonts w:ascii="Arial" w:hAnsi="Arial" w:cs="Arial"/>
          <w:color w:val="000000"/>
          <w:sz w:val="24"/>
          <w:szCs w:val="24"/>
        </w:rPr>
        <w:t>с</w:t>
      </w:r>
      <w:r w:rsidRPr="00D55D6A">
        <w:rPr>
          <w:rFonts w:ascii="Arial" w:hAnsi="Arial" w:cs="Arial"/>
          <w:color w:val="000000"/>
          <w:sz w:val="24"/>
          <w:szCs w:val="24"/>
        </w:rPr>
        <w:t>полнения обязательств бюджета муниципального образования;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 перераспределение бюджетных ассигнований, предусмотренных главному расп</w:t>
      </w:r>
      <w:r w:rsidRPr="00D55D6A">
        <w:rPr>
          <w:rFonts w:ascii="Arial" w:hAnsi="Arial" w:cs="Arial"/>
          <w:color w:val="000000"/>
          <w:sz w:val="24"/>
          <w:szCs w:val="24"/>
        </w:rPr>
        <w:t>о</w:t>
      </w:r>
      <w:r w:rsidRPr="00D55D6A">
        <w:rPr>
          <w:rFonts w:ascii="Arial" w:hAnsi="Arial" w:cs="Arial"/>
          <w:color w:val="000000"/>
          <w:sz w:val="24"/>
          <w:szCs w:val="24"/>
        </w:rPr>
        <w:t>рядителю бюджетных средств бюджета муниципального образования, в размере, н</w:t>
      </w:r>
      <w:r w:rsidRPr="00D55D6A">
        <w:rPr>
          <w:rFonts w:ascii="Arial" w:hAnsi="Arial" w:cs="Arial"/>
          <w:color w:val="000000"/>
          <w:sz w:val="24"/>
          <w:szCs w:val="24"/>
        </w:rPr>
        <w:t>е</w:t>
      </w:r>
      <w:r w:rsidRPr="00D55D6A">
        <w:rPr>
          <w:rFonts w:ascii="Arial" w:hAnsi="Arial" w:cs="Arial"/>
          <w:color w:val="000000"/>
          <w:sz w:val="24"/>
          <w:szCs w:val="24"/>
        </w:rPr>
        <w:t>обходимом для исполнения обязательств, предусмотренных заключенными соглаш</w:t>
      </w:r>
      <w:r w:rsidRPr="00D55D6A">
        <w:rPr>
          <w:rFonts w:ascii="Arial" w:hAnsi="Arial" w:cs="Arial"/>
          <w:color w:val="000000"/>
          <w:sz w:val="24"/>
          <w:szCs w:val="24"/>
        </w:rPr>
        <w:t>е</w:t>
      </w:r>
      <w:r w:rsidRPr="00D55D6A">
        <w:rPr>
          <w:rFonts w:ascii="Arial" w:hAnsi="Arial" w:cs="Arial"/>
          <w:color w:val="000000"/>
          <w:sz w:val="24"/>
          <w:szCs w:val="24"/>
        </w:rPr>
        <w:t>ниями о предоставлении межбюджетных трансфертов бюджету муниципального обр</w:t>
      </w:r>
      <w:r w:rsidRPr="00D55D6A">
        <w:rPr>
          <w:rFonts w:ascii="Arial" w:hAnsi="Arial" w:cs="Arial"/>
          <w:color w:val="000000"/>
          <w:sz w:val="24"/>
          <w:szCs w:val="24"/>
        </w:rPr>
        <w:t>а</w:t>
      </w:r>
      <w:r w:rsidRPr="00D55D6A">
        <w:rPr>
          <w:rFonts w:ascii="Arial" w:hAnsi="Arial" w:cs="Arial"/>
          <w:color w:val="000000"/>
          <w:sz w:val="24"/>
          <w:szCs w:val="24"/>
        </w:rPr>
        <w:t>зования Булановский сельсовет Октябрьского района Оренбургской области и (или) нормативными правовыми актами, устанавливающими правилами предоставления межбюджетных трансфертов;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    увеличение расходов бюджета муниципального образования на фактически п</w:t>
      </w:r>
      <w:r w:rsidRPr="00D55D6A">
        <w:rPr>
          <w:rFonts w:ascii="Arial" w:hAnsi="Arial" w:cs="Arial"/>
          <w:color w:val="000000"/>
          <w:sz w:val="24"/>
          <w:szCs w:val="24"/>
        </w:rPr>
        <w:t>о</w:t>
      </w:r>
      <w:r w:rsidRPr="00D55D6A">
        <w:rPr>
          <w:rFonts w:ascii="Arial" w:hAnsi="Arial" w:cs="Arial"/>
          <w:color w:val="000000"/>
          <w:sz w:val="24"/>
          <w:szCs w:val="24"/>
        </w:rPr>
        <w:t>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увеличение (сокращение) бюджетных ассигнований за счет межбюджетных тран</w:t>
      </w:r>
      <w:r w:rsidRPr="00D55D6A">
        <w:rPr>
          <w:rFonts w:ascii="Arial" w:hAnsi="Arial" w:cs="Arial"/>
          <w:color w:val="000000"/>
          <w:sz w:val="24"/>
          <w:szCs w:val="24"/>
        </w:rPr>
        <w:t>с</w:t>
      </w:r>
      <w:r w:rsidRPr="00D55D6A">
        <w:rPr>
          <w:rFonts w:ascii="Arial" w:hAnsi="Arial" w:cs="Arial"/>
          <w:color w:val="000000"/>
          <w:sz w:val="24"/>
          <w:szCs w:val="24"/>
        </w:rPr>
        <w:t>фертов из федерального и областного бюджетов, имеющих целевое назначение;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lastRenderedPageBreak/>
        <w:t>перераспределение бюджетных ассигнований, предусмотренных на обеспечение мероприятий по стабилизации финансовой ситуации в муниципальном образовании Булановский сельсовет Октябрьского района Оренбургской области, поддержку ре</w:t>
      </w:r>
      <w:r w:rsidRPr="00D55D6A">
        <w:rPr>
          <w:rFonts w:ascii="Arial" w:hAnsi="Arial" w:cs="Arial"/>
          <w:color w:val="000000"/>
          <w:sz w:val="24"/>
          <w:szCs w:val="24"/>
        </w:rPr>
        <w:t>а</w:t>
      </w:r>
      <w:r w:rsidRPr="00D55D6A">
        <w:rPr>
          <w:rFonts w:ascii="Arial" w:hAnsi="Arial" w:cs="Arial"/>
          <w:color w:val="000000"/>
          <w:sz w:val="24"/>
          <w:szCs w:val="24"/>
        </w:rPr>
        <w:t>лизации мероприятий муниципальных программ и не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5D6A">
        <w:rPr>
          <w:rFonts w:ascii="Arial" w:hAnsi="Arial" w:cs="Arial"/>
          <w:color w:val="000000"/>
          <w:sz w:val="24"/>
          <w:szCs w:val="24"/>
        </w:rPr>
        <w:t>программных мероприятий, на основании постановлений администрации муниципального образования Булановский сельсовет Октябрьского района Оренбургской области;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       увеличение бюджетных ассигнований на обеспечение мероприятий по стаб</w:t>
      </w:r>
      <w:r w:rsidRPr="00D55D6A">
        <w:rPr>
          <w:rFonts w:ascii="Arial" w:hAnsi="Arial" w:cs="Arial"/>
          <w:color w:val="000000"/>
          <w:sz w:val="24"/>
          <w:szCs w:val="24"/>
        </w:rPr>
        <w:t>и</w:t>
      </w:r>
      <w:r w:rsidRPr="00D55D6A">
        <w:rPr>
          <w:rFonts w:ascii="Arial" w:hAnsi="Arial" w:cs="Arial"/>
          <w:color w:val="000000"/>
          <w:sz w:val="24"/>
          <w:szCs w:val="24"/>
        </w:rPr>
        <w:t xml:space="preserve">лизации финансовой ситуации в муниципальном образовании Булановский сельсовет Октябрьского района Оренбургской области за счет </w:t>
      </w: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уменьшения бюджетных ассигн</w:t>
      </w:r>
      <w:r w:rsidRPr="00D55D6A">
        <w:rPr>
          <w:rFonts w:ascii="Arial" w:hAnsi="Arial" w:cs="Arial"/>
          <w:color w:val="000000"/>
          <w:sz w:val="24"/>
          <w:szCs w:val="24"/>
        </w:rPr>
        <w:t>о</w:t>
      </w:r>
      <w:r w:rsidRPr="00D55D6A">
        <w:rPr>
          <w:rFonts w:ascii="Arial" w:hAnsi="Arial" w:cs="Arial"/>
          <w:color w:val="000000"/>
          <w:sz w:val="24"/>
          <w:szCs w:val="24"/>
        </w:rPr>
        <w:t>ваний резервного фонда администрации муниципального образования</w:t>
      </w:r>
      <w:proofErr w:type="gramEnd"/>
      <w:r w:rsidRPr="00D55D6A">
        <w:rPr>
          <w:rFonts w:ascii="Arial" w:hAnsi="Arial" w:cs="Arial"/>
          <w:color w:val="000000"/>
          <w:sz w:val="24"/>
          <w:szCs w:val="24"/>
        </w:rPr>
        <w:t xml:space="preserve"> Булановский сельсовет Октябрьского района на основании постановлений муниципального образ</w:t>
      </w:r>
      <w:r w:rsidRPr="00D55D6A">
        <w:rPr>
          <w:rFonts w:ascii="Arial" w:hAnsi="Arial" w:cs="Arial"/>
          <w:color w:val="000000"/>
          <w:sz w:val="24"/>
          <w:szCs w:val="24"/>
        </w:rPr>
        <w:t>о</w:t>
      </w:r>
      <w:r w:rsidRPr="00D55D6A">
        <w:rPr>
          <w:rFonts w:ascii="Arial" w:hAnsi="Arial" w:cs="Arial"/>
          <w:color w:val="000000"/>
          <w:sz w:val="24"/>
          <w:szCs w:val="24"/>
        </w:rPr>
        <w:t>вания Булановский сельсовет Октябрьского района;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    перераспределение бюджетных ассигнований главного распорядителя бюдже</w:t>
      </w:r>
      <w:r w:rsidRPr="00D55D6A">
        <w:rPr>
          <w:rFonts w:ascii="Arial" w:hAnsi="Arial" w:cs="Arial"/>
          <w:color w:val="000000"/>
          <w:sz w:val="24"/>
          <w:szCs w:val="24"/>
        </w:rPr>
        <w:t>т</w:t>
      </w:r>
      <w:r w:rsidRPr="00D55D6A">
        <w:rPr>
          <w:rFonts w:ascii="Arial" w:hAnsi="Arial" w:cs="Arial"/>
          <w:color w:val="000000"/>
          <w:sz w:val="24"/>
          <w:szCs w:val="24"/>
        </w:rPr>
        <w:t>ных сре</w:t>
      </w: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дств в ц</w:t>
      </w:r>
      <w:proofErr w:type="gramEnd"/>
      <w:r w:rsidRPr="00D55D6A">
        <w:rPr>
          <w:rFonts w:ascii="Arial" w:hAnsi="Arial" w:cs="Arial"/>
          <w:color w:val="000000"/>
          <w:sz w:val="24"/>
          <w:szCs w:val="24"/>
        </w:rPr>
        <w:t>елях реализации региональных проектов, направленных на достижение целей и решение задач национальных и федеральных проектов, и приоритетных пр</w:t>
      </w:r>
      <w:r w:rsidRPr="00D55D6A">
        <w:rPr>
          <w:rFonts w:ascii="Arial" w:hAnsi="Arial" w:cs="Arial"/>
          <w:color w:val="000000"/>
          <w:sz w:val="24"/>
          <w:szCs w:val="24"/>
        </w:rPr>
        <w:t>о</w:t>
      </w:r>
      <w:r w:rsidRPr="00D55D6A">
        <w:rPr>
          <w:rFonts w:ascii="Arial" w:hAnsi="Arial" w:cs="Arial"/>
          <w:color w:val="000000"/>
          <w:sz w:val="24"/>
          <w:szCs w:val="24"/>
        </w:rPr>
        <w:t>ектов;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увеличение бюджетных ассигнований главному распорядителю бюджетных средств сверх объемов, утвержденных настоящим решением, за счет поступающих из федерального и областного бюджетов межбюджетных трансфертов, не имеющих ц</w:t>
      </w:r>
      <w:r w:rsidRPr="00D55D6A">
        <w:rPr>
          <w:rFonts w:ascii="Arial" w:hAnsi="Arial" w:cs="Arial"/>
          <w:color w:val="000000"/>
          <w:sz w:val="24"/>
          <w:szCs w:val="24"/>
        </w:rPr>
        <w:t>е</w:t>
      </w:r>
      <w:r w:rsidRPr="00D55D6A">
        <w:rPr>
          <w:rFonts w:ascii="Arial" w:hAnsi="Arial" w:cs="Arial"/>
          <w:color w:val="000000"/>
          <w:sz w:val="24"/>
          <w:szCs w:val="24"/>
        </w:rPr>
        <w:t>левого характера, в целях реализации региональных проектов, направленных на до</w:t>
      </w:r>
      <w:r w:rsidRPr="00D55D6A">
        <w:rPr>
          <w:rFonts w:ascii="Arial" w:hAnsi="Arial" w:cs="Arial"/>
          <w:color w:val="000000"/>
          <w:sz w:val="24"/>
          <w:szCs w:val="24"/>
        </w:rPr>
        <w:t>с</w:t>
      </w:r>
      <w:r w:rsidRPr="00D55D6A">
        <w:rPr>
          <w:rFonts w:ascii="Arial" w:hAnsi="Arial" w:cs="Arial"/>
          <w:color w:val="000000"/>
          <w:sz w:val="24"/>
          <w:szCs w:val="24"/>
        </w:rPr>
        <w:t>тижение и решение задач национальных проектов, государственных и муниципальных программ и не программных мероприятий;</w:t>
      </w:r>
      <w:proofErr w:type="gramEnd"/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   увеличение бюджетных ассигнований сверх объемов, утвержденных настоящим решением, на основании правовых актов (проектов правовых актов) органов местного самоуправления, соглашений, протоколов, иных документов о предоставлении бюдж</w:t>
      </w:r>
      <w:r w:rsidRPr="00D55D6A">
        <w:rPr>
          <w:rFonts w:ascii="Arial" w:hAnsi="Arial" w:cs="Arial"/>
          <w:color w:val="000000"/>
          <w:sz w:val="24"/>
          <w:szCs w:val="24"/>
        </w:rPr>
        <w:t>е</w:t>
      </w:r>
      <w:r w:rsidRPr="00D55D6A">
        <w:rPr>
          <w:rFonts w:ascii="Arial" w:hAnsi="Arial" w:cs="Arial"/>
          <w:color w:val="000000"/>
          <w:sz w:val="24"/>
          <w:szCs w:val="24"/>
        </w:rPr>
        <w:t>ту муниципального образования Булановский сельсовет Октябрьского района субс</w:t>
      </w:r>
      <w:r w:rsidRPr="00D55D6A">
        <w:rPr>
          <w:rFonts w:ascii="Arial" w:hAnsi="Arial" w:cs="Arial"/>
          <w:color w:val="000000"/>
          <w:sz w:val="24"/>
          <w:szCs w:val="24"/>
        </w:rPr>
        <w:t>и</w:t>
      </w:r>
      <w:r w:rsidRPr="00D55D6A">
        <w:rPr>
          <w:rFonts w:ascii="Arial" w:hAnsi="Arial" w:cs="Arial"/>
          <w:color w:val="000000"/>
          <w:sz w:val="24"/>
          <w:szCs w:val="24"/>
        </w:rPr>
        <w:t>дий, субвенций,  и иных межбюджетных трансфертов и безвозмездных поступлений от физических и юридических лиц;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 перераспределение бюджетных ассигнований, предусмотренных на реализацию  муниципальных программ муниципального образования Булановский сельсовет О</w:t>
      </w:r>
      <w:r w:rsidRPr="00D55D6A">
        <w:rPr>
          <w:rFonts w:ascii="Arial" w:hAnsi="Arial" w:cs="Arial"/>
          <w:color w:val="000000"/>
          <w:sz w:val="24"/>
          <w:szCs w:val="24"/>
        </w:rPr>
        <w:t>к</w:t>
      </w:r>
      <w:r w:rsidRPr="00D55D6A">
        <w:rPr>
          <w:rFonts w:ascii="Arial" w:hAnsi="Arial" w:cs="Arial"/>
          <w:color w:val="000000"/>
          <w:sz w:val="24"/>
          <w:szCs w:val="24"/>
        </w:rPr>
        <w:t>тябрьского района Оренбургской области, не программных мероприятий, по разделам (подразделам), видам расходов в целях исполнения обязательств бюджета муниц</w:t>
      </w:r>
      <w:r w:rsidRPr="00D55D6A">
        <w:rPr>
          <w:rFonts w:ascii="Arial" w:hAnsi="Arial" w:cs="Arial"/>
          <w:color w:val="000000"/>
          <w:sz w:val="24"/>
          <w:szCs w:val="24"/>
        </w:rPr>
        <w:t>и</w:t>
      </w:r>
      <w:r w:rsidRPr="00D55D6A">
        <w:rPr>
          <w:rFonts w:ascii="Arial" w:hAnsi="Arial" w:cs="Arial"/>
          <w:color w:val="000000"/>
          <w:sz w:val="24"/>
          <w:szCs w:val="24"/>
        </w:rPr>
        <w:t>пального образования Булановский сельсовет Октябрьского района Оренбургской о</w:t>
      </w:r>
      <w:r w:rsidRPr="00D55D6A">
        <w:rPr>
          <w:rFonts w:ascii="Arial" w:hAnsi="Arial" w:cs="Arial"/>
          <w:color w:val="000000"/>
          <w:sz w:val="24"/>
          <w:szCs w:val="24"/>
        </w:rPr>
        <w:t>б</w:t>
      </w:r>
      <w:r w:rsidRPr="00D55D6A">
        <w:rPr>
          <w:rFonts w:ascii="Arial" w:hAnsi="Arial" w:cs="Arial"/>
          <w:color w:val="000000"/>
          <w:sz w:val="24"/>
          <w:szCs w:val="24"/>
        </w:rPr>
        <w:t>ласти;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   перераспределение бюджетных ассигнований в целях реализации мероприятий программ  муниципального образования.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Изменения, внесенные в сводную бюджетную роспись по основаниям, установле</w:t>
      </w:r>
      <w:r w:rsidRPr="00D55D6A">
        <w:rPr>
          <w:rFonts w:ascii="Arial" w:hAnsi="Arial" w:cs="Arial"/>
          <w:color w:val="000000"/>
          <w:sz w:val="24"/>
          <w:szCs w:val="24"/>
        </w:rPr>
        <w:t>н</w:t>
      </w:r>
      <w:r w:rsidRPr="00D55D6A">
        <w:rPr>
          <w:rFonts w:ascii="Arial" w:hAnsi="Arial" w:cs="Arial"/>
          <w:color w:val="000000"/>
          <w:sz w:val="24"/>
          <w:szCs w:val="24"/>
        </w:rPr>
        <w:t>ным настоящей статьей, учитываются при внесении изменений в настоящее решение.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10. Утвердить объем дорожного фонда на 2025 год в сумме 1497,1 тыс. рублей, на 2026 год в сумме 942,7тыс. рублей, на 2027 год в сумме 1249,9 тыс. рублей 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11.Учесть в бюджете муниципального образования Булановский сельсовет О</w:t>
      </w:r>
      <w:r w:rsidRPr="00D55D6A">
        <w:rPr>
          <w:rFonts w:ascii="Arial" w:hAnsi="Arial" w:cs="Arial"/>
          <w:color w:val="000000"/>
          <w:sz w:val="24"/>
          <w:szCs w:val="24"/>
        </w:rPr>
        <w:t>к</w:t>
      </w:r>
      <w:r w:rsidRPr="00D55D6A">
        <w:rPr>
          <w:rFonts w:ascii="Arial" w:hAnsi="Arial" w:cs="Arial"/>
          <w:color w:val="000000"/>
          <w:sz w:val="24"/>
          <w:szCs w:val="24"/>
        </w:rPr>
        <w:t>тябрьского района Оренбургской области объем межбюджетных трансфертов, пол</w:t>
      </w:r>
      <w:r w:rsidRPr="00D55D6A">
        <w:rPr>
          <w:rFonts w:ascii="Arial" w:hAnsi="Arial" w:cs="Arial"/>
          <w:color w:val="000000"/>
          <w:sz w:val="24"/>
          <w:szCs w:val="24"/>
        </w:rPr>
        <w:t>у</w:t>
      </w:r>
      <w:r w:rsidRPr="00D55D6A">
        <w:rPr>
          <w:rFonts w:ascii="Arial" w:hAnsi="Arial" w:cs="Arial"/>
          <w:color w:val="000000"/>
          <w:sz w:val="24"/>
          <w:szCs w:val="24"/>
        </w:rPr>
        <w:t>чаемый из других бюджетов бюджетной системы Российской Федерации в бюджет муниципального образования Булановский сельсовет Октябрьского района Оренбур</w:t>
      </w:r>
      <w:r w:rsidRPr="00D55D6A">
        <w:rPr>
          <w:rFonts w:ascii="Arial" w:hAnsi="Arial" w:cs="Arial"/>
          <w:color w:val="000000"/>
          <w:sz w:val="24"/>
          <w:szCs w:val="24"/>
        </w:rPr>
        <w:t>г</w:t>
      </w:r>
      <w:r w:rsidRPr="00D55D6A">
        <w:rPr>
          <w:rFonts w:ascii="Arial" w:hAnsi="Arial" w:cs="Arial"/>
          <w:color w:val="000000"/>
          <w:sz w:val="24"/>
          <w:szCs w:val="24"/>
        </w:rPr>
        <w:t>ской области на 2025 год в сумме 3831,8 тыс. рублей, на 2026 год в сумме 3465,0 тыс. рублей, на 2027 год в сумме 3411,2 тыс. рублей, согласно приложение № 7</w:t>
      </w:r>
      <w:proofErr w:type="gramEnd"/>
      <w:r w:rsidRPr="00D55D6A">
        <w:rPr>
          <w:rFonts w:ascii="Arial" w:hAnsi="Arial" w:cs="Arial"/>
          <w:color w:val="000000"/>
          <w:sz w:val="24"/>
          <w:szCs w:val="24"/>
        </w:rPr>
        <w:t>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lastRenderedPageBreak/>
        <w:t>        12.Утвердить объем межбюджетных трансфертов, подлежащих перечислению из бюджета муниципального образования Булановский сельсовет Октябрьского района Оренбургской области в бюджет муниципального образования Октябрьский район Оренбургской области на осуществление части полномочий, согласно приложению 8: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     1) на осуществление полномочий в сфере градостроительной деятельности на 2025-2027 годы в сумме 3,1 тыс. рублей ежегодно;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2)по созданию условий для организации досуга и обеспечения жителей поселений услугами организаций культуры на 2025 год в сумме 1424,9 тыс. рублей, на 2026 год в сумме 1424,9 тыс. рублей, на 2027 год в сумме 1424,9 тыс. рублей;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3)по созданию условий для развития культуры (в части обеспечения расходов на осуществление деятельности по содержанию и обслуживанию имущества, использу</w:t>
      </w:r>
      <w:r w:rsidRPr="00D55D6A">
        <w:rPr>
          <w:rFonts w:ascii="Arial" w:hAnsi="Arial" w:cs="Arial"/>
          <w:color w:val="000000"/>
          <w:sz w:val="24"/>
          <w:szCs w:val="24"/>
        </w:rPr>
        <w:t>е</w:t>
      </w:r>
      <w:r w:rsidRPr="00D55D6A">
        <w:rPr>
          <w:rFonts w:ascii="Arial" w:hAnsi="Arial" w:cs="Arial"/>
          <w:color w:val="000000"/>
          <w:sz w:val="24"/>
          <w:szCs w:val="24"/>
        </w:rPr>
        <w:t>мого учреждениями, подведомственных управлению культуры и архивного дела) на 2025 год в сумме 673,4 тыс. рублей, на 2026 год в сумме 673,4 тыс. рублей, на 2027 год в сумме 673,4 тыс. рублей;</w:t>
      </w:r>
      <w:proofErr w:type="gramEnd"/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     4)по организации библиотечного обслуживания населения, комплектованию библиотечных фондов библиотек поселений на 2025 год в сумме 604,2тыс. рублей, на 2026 год в сумме 604,2 тыс. рублей, на 2027 год в сумме 604,2 тыс. рублей;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5)по составлению и рассмотрению проектов бюджетов поселений, исполнению бюджетов поселений, составлению и утверждению отчетов об исполнении бюджетов поселений на 2025 год в сумме 274,2 тыс. рублей, на 2026 год в сумме 274,2 тыс. ру</w:t>
      </w:r>
      <w:r w:rsidRPr="00D55D6A">
        <w:rPr>
          <w:rFonts w:ascii="Arial" w:hAnsi="Arial" w:cs="Arial"/>
          <w:color w:val="000000"/>
          <w:sz w:val="24"/>
          <w:szCs w:val="24"/>
        </w:rPr>
        <w:t>б</w:t>
      </w:r>
      <w:r w:rsidRPr="00D55D6A">
        <w:rPr>
          <w:rFonts w:ascii="Arial" w:hAnsi="Arial" w:cs="Arial"/>
          <w:color w:val="000000"/>
          <w:sz w:val="24"/>
          <w:szCs w:val="24"/>
        </w:rPr>
        <w:t>лей, на 2027 год в сумме 274,2 тыс. рублей;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6)по осуществлению внутреннего муниципального финансового контроля на 2025 год в сумме 11,3 тыс. рублей, на 2026 год в сумме 11,5 тыс. рублей, на 2027 год в су</w:t>
      </w:r>
      <w:r w:rsidRPr="00D55D6A">
        <w:rPr>
          <w:rFonts w:ascii="Arial" w:hAnsi="Arial" w:cs="Arial"/>
          <w:color w:val="000000"/>
          <w:sz w:val="24"/>
          <w:szCs w:val="24"/>
        </w:rPr>
        <w:t>м</w:t>
      </w:r>
      <w:r w:rsidRPr="00D55D6A">
        <w:rPr>
          <w:rFonts w:ascii="Arial" w:hAnsi="Arial" w:cs="Arial"/>
          <w:color w:val="000000"/>
          <w:sz w:val="24"/>
          <w:szCs w:val="24"/>
        </w:rPr>
        <w:t>ме 11,7 тыс. рублей;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 7)по осуществлению внешнего муниципального финансового контроля на 2025-2027 годы в суммах 7,2 тыс. рублей ежегодно;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8) по назначению, выплате, индексации и перерасчету пенсий за выслугу лет л</w:t>
      </w:r>
      <w:r w:rsidRPr="00D55D6A">
        <w:rPr>
          <w:rFonts w:ascii="Arial" w:hAnsi="Arial" w:cs="Arial"/>
          <w:color w:val="000000"/>
          <w:sz w:val="24"/>
          <w:szCs w:val="24"/>
        </w:rPr>
        <w:t>и</w:t>
      </w:r>
      <w:r w:rsidRPr="00D55D6A">
        <w:rPr>
          <w:rFonts w:ascii="Arial" w:hAnsi="Arial" w:cs="Arial"/>
          <w:color w:val="000000"/>
          <w:sz w:val="24"/>
          <w:szCs w:val="24"/>
        </w:rPr>
        <w:t>цам, замещавшим муниципальные должности и должности муниципальной службы в органах местного самоуправления сельских поселений на 2025 год в сумме 0,0 тыс. рублей, на 2026 год в сумме 0, тыс. рублей, на 2027 год в сумме 0,0 тыс. рублей;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 13. Утвердить программу муниципальных внутренних заимствований муниц</w:t>
      </w:r>
      <w:r w:rsidRPr="00D55D6A">
        <w:rPr>
          <w:rFonts w:ascii="Arial" w:hAnsi="Arial" w:cs="Arial"/>
          <w:color w:val="000000"/>
          <w:sz w:val="24"/>
          <w:szCs w:val="24"/>
        </w:rPr>
        <w:t>и</w:t>
      </w:r>
      <w:r w:rsidRPr="00D55D6A">
        <w:rPr>
          <w:rFonts w:ascii="Arial" w:hAnsi="Arial" w:cs="Arial"/>
          <w:color w:val="000000"/>
          <w:sz w:val="24"/>
          <w:szCs w:val="24"/>
        </w:rPr>
        <w:t>пального образования Булановский сельсовет Октябрьского района Оренбургской о</w:t>
      </w:r>
      <w:r w:rsidRPr="00D55D6A">
        <w:rPr>
          <w:rFonts w:ascii="Arial" w:hAnsi="Arial" w:cs="Arial"/>
          <w:color w:val="000000"/>
          <w:sz w:val="24"/>
          <w:szCs w:val="24"/>
        </w:rPr>
        <w:t>б</w:t>
      </w:r>
      <w:r w:rsidRPr="00D55D6A">
        <w:rPr>
          <w:rFonts w:ascii="Arial" w:hAnsi="Arial" w:cs="Arial"/>
          <w:color w:val="000000"/>
          <w:sz w:val="24"/>
          <w:szCs w:val="24"/>
        </w:rPr>
        <w:t>ласти на 2025 год и на плановый период 2026 и 2027 годов, согласно приложению № 9.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Установить объем расходов на обслуживание муниципального долга муниципал</w:t>
      </w:r>
      <w:r w:rsidRPr="00D55D6A">
        <w:rPr>
          <w:rFonts w:ascii="Arial" w:hAnsi="Arial" w:cs="Arial"/>
          <w:color w:val="000000"/>
          <w:sz w:val="24"/>
          <w:szCs w:val="24"/>
        </w:rPr>
        <w:t>ь</w:t>
      </w:r>
      <w:r w:rsidRPr="00D55D6A">
        <w:rPr>
          <w:rFonts w:ascii="Arial" w:hAnsi="Arial" w:cs="Arial"/>
          <w:color w:val="000000"/>
          <w:sz w:val="24"/>
          <w:szCs w:val="24"/>
        </w:rPr>
        <w:t>ного образования Булановский сельсовет Октябрьского района Оренбургской области на 2025 год и на плановый период 2026 и 2027  в суммах  0,0 тыс. рублей ежегодно.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14.Утвердить программу муниципальных гарантий муниципального образования Булановский сельсовет Октябрьского района Оренбургской области на 2025 год и на плановый период 2026 и 20275 годов, согласно приложению № 10.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Общий объем бюджетных ассигнований, предусмотренных на исполнение гарантом муниципальных гарантий муниципального образования Булановский сельсовет О</w:t>
      </w:r>
      <w:r w:rsidRPr="00D55D6A">
        <w:rPr>
          <w:rFonts w:ascii="Arial" w:hAnsi="Arial" w:cs="Arial"/>
          <w:color w:val="000000"/>
          <w:sz w:val="24"/>
          <w:szCs w:val="24"/>
        </w:rPr>
        <w:t>к</w:t>
      </w:r>
      <w:r w:rsidRPr="00D55D6A">
        <w:rPr>
          <w:rFonts w:ascii="Arial" w:hAnsi="Arial" w:cs="Arial"/>
          <w:color w:val="000000"/>
          <w:sz w:val="24"/>
          <w:szCs w:val="24"/>
        </w:rPr>
        <w:t xml:space="preserve">тябрьского района Оренбургской области по возможным гарантийным случаям, за счет источников финансирования дефицита бюджета муниципального образования, приводящее к возникновению права регрессного требования гаранта к принципалу, либо обусловленное уступкой гаранту прав </w:t>
      </w:r>
      <w:r w:rsidRPr="00D55D6A">
        <w:rPr>
          <w:rFonts w:ascii="Arial" w:hAnsi="Arial" w:cs="Arial"/>
          <w:color w:val="000000"/>
          <w:sz w:val="24"/>
          <w:szCs w:val="24"/>
        </w:rPr>
        <w:lastRenderedPageBreak/>
        <w:t>требования бенефициара к принципалу, составит в 2025 году – 0,0 тыс. рублей, в 2026 году – 0,0 тыс</w:t>
      </w:r>
      <w:proofErr w:type="gramEnd"/>
      <w:r w:rsidRPr="00D55D6A">
        <w:rPr>
          <w:rFonts w:ascii="Arial" w:hAnsi="Arial" w:cs="Arial"/>
          <w:color w:val="000000"/>
          <w:sz w:val="24"/>
          <w:szCs w:val="24"/>
        </w:rPr>
        <w:t>. рублей, в 2027 году – 0,0 тыс. рублей.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 xml:space="preserve">       </w:t>
      </w: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15.Установить, что на 2025 год и на плановый период 2026 и 2027 годов но</w:t>
      </w:r>
      <w:r w:rsidRPr="00D55D6A">
        <w:rPr>
          <w:rFonts w:ascii="Arial" w:hAnsi="Arial" w:cs="Arial"/>
          <w:color w:val="000000"/>
          <w:sz w:val="24"/>
          <w:szCs w:val="24"/>
        </w:rPr>
        <w:t>р</w:t>
      </w:r>
      <w:r w:rsidRPr="00D55D6A">
        <w:rPr>
          <w:rFonts w:ascii="Arial" w:hAnsi="Arial" w:cs="Arial"/>
          <w:color w:val="000000"/>
          <w:sz w:val="24"/>
          <w:szCs w:val="24"/>
        </w:rPr>
        <w:t>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55D6A">
        <w:rPr>
          <w:rFonts w:ascii="Arial" w:hAnsi="Arial" w:cs="Arial"/>
          <w:color w:val="000000"/>
          <w:sz w:val="24"/>
          <w:szCs w:val="24"/>
        </w:rPr>
        <w:t>инжекторных</w:t>
      </w:r>
      <w:proofErr w:type="spellEnd"/>
      <w:r w:rsidRPr="00D55D6A">
        <w:rPr>
          <w:rFonts w:ascii="Arial" w:hAnsi="Arial" w:cs="Arial"/>
          <w:color w:val="000000"/>
          <w:sz w:val="24"/>
          <w:szCs w:val="24"/>
        </w:rPr>
        <w:t>) двигателей, производимые на территории Российской Федерации, у</w:t>
      </w:r>
      <w:r w:rsidRPr="00D55D6A">
        <w:rPr>
          <w:rFonts w:ascii="Arial" w:hAnsi="Arial" w:cs="Arial"/>
          <w:color w:val="000000"/>
          <w:sz w:val="24"/>
          <w:szCs w:val="24"/>
        </w:rPr>
        <w:t>т</w:t>
      </w:r>
      <w:r w:rsidRPr="00D55D6A">
        <w:rPr>
          <w:rFonts w:ascii="Arial" w:hAnsi="Arial" w:cs="Arial"/>
          <w:color w:val="000000"/>
          <w:sz w:val="24"/>
          <w:szCs w:val="24"/>
        </w:rPr>
        <w:t>верждаются Законом Оренбургской области от 30 ноября 2005 года №2738\499-III-ОЗ «О межбюджетных отношениях  в Оренбургской области» (с</w:t>
      </w:r>
      <w:proofErr w:type="gramEnd"/>
      <w:r w:rsidRPr="00D55D6A">
        <w:rPr>
          <w:rFonts w:ascii="Arial" w:hAnsi="Arial" w:cs="Arial"/>
          <w:color w:val="000000"/>
          <w:sz w:val="24"/>
          <w:szCs w:val="24"/>
        </w:rPr>
        <w:t xml:space="preserve"> внесенными изменени</w:t>
      </w:r>
      <w:r w:rsidRPr="00D55D6A">
        <w:rPr>
          <w:rFonts w:ascii="Arial" w:hAnsi="Arial" w:cs="Arial"/>
          <w:color w:val="000000"/>
          <w:sz w:val="24"/>
          <w:szCs w:val="24"/>
        </w:rPr>
        <w:t>я</w:t>
      </w:r>
      <w:r w:rsidRPr="00D55D6A">
        <w:rPr>
          <w:rFonts w:ascii="Arial" w:hAnsi="Arial" w:cs="Arial"/>
          <w:color w:val="000000"/>
          <w:sz w:val="24"/>
          <w:szCs w:val="24"/>
        </w:rPr>
        <w:t>ми).               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    16.Установить, что предоставление муниципальных гарантий на 2025 год и на плановый период  2026 и 2027 годов из бюджета муниципального образования Бул</w:t>
      </w:r>
      <w:r w:rsidRPr="00D55D6A">
        <w:rPr>
          <w:rFonts w:ascii="Arial" w:hAnsi="Arial" w:cs="Arial"/>
          <w:color w:val="000000"/>
          <w:sz w:val="24"/>
          <w:szCs w:val="24"/>
        </w:rPr>
        <w:t>а</w:t>
      </w:r>
      <w:r w:rsidRPr="00D55D6A">
        <w:rPr>
          <w:rFonts w:ascii="Arial" w:hAnsi="Arial" w:cs="Arial"/>
          <w:color w:val="000000"/>
          <w:sz w:val="24"/>
          <w:szCs w:val="24"/>
        </w:rPr>
        <w:t>новский сельсовет Октябрьского района не планируется.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17.Установить, что на 2025 год и на плановый период 2026 и 2027 годов привлеч</w:t>
      </w:r>
      <w:r w:rsidRPr="00D55D6A">
        <w:rPr>
          <w:rFonts w:ascii="Arial" w:hAnsi="Arial" w:cs="Arial"/>
          <w:color w:val="000000"/>
          <w:sz w:val="24"/>
          <w:szCs w:val="24"/>
        </w:rPr>
        <w:t>е</w:t>
      </w:r>
      <w:r w:rsidRPr="00D55D6A">
        <w:rPr>
          <w:rFonts w:ascii="Arial" w:hAnsi="Arial" w:cs="Arial"/>
          <w:color w:val="000000"/>
          <w:sz w:val="24"/>
          <w:szCs w:val="24"/>
        </w:rPr>
        <w:t>ние кредитов от других бюджетов бюджетной системы Российской Федерации на ча</w:t>
      </w:r>
      <w:r w:rsidRPr="00D55D6A">
        <w:rPr>
          <w:rFonts w:ascii="Arial" w:hAnsi="Arial" w:cs="Arial"/>
          <w:color w:val="000000"/>
          <w:sz w:val="24"/>
          <w:szCs w:val="24"/>
        </w:rPr>
        <w:t>с</w:t>
      </w:r>
      <w:r w:rsidRPr="00D55D6A">
        <w:rPr>
          <w:rFonts w:ascii="Arial" w:hAnsi="Arial" w:cs="Arial"/>
          <w:color w:val="000000"/>
          <w:sz w:val="24"/>
          <w:szCs w:val="24"/>
        </w:rPr>
        <w:t>тичное покрытие дефицита и на покрытие временного кассового разрыва, возника</w:t>
      </w:r>
      <w:r w:rsidRPr="00D55D6A">
        <w:rPr>
          <w:rFonts w:ascii="Arial" w:hAnsi="Arial" w:cs="Arial"/>
          <w:color w:val="000000"/>
          <w:sz w:val="24"/>
          <w:szCs w:val="24"/>
        </w:rPr>
        <w:t>ю</w:t>
      </w:r>
      <w:r w:rsidRPr="00D55D6A">
        <w:rPr>
          <w:rFonts w:ascii="Arial" w:hAnsi="Arial" w:cs="Arial"/>
          <w:color w:val="000000"/>
          <w:sz w:val="24"/>
          <w:szCs w:val="24"/>
        </w:rPr>
        <w:t>щего при исполнении бюджета муниципального образования Булановский сельсовет, не планируется.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    18.Установить основные параметры минимального бюджета муниципального образования Булановский сельсовет Октябрьского района Оренбургской области на 2025 год: расходы на оплату труда с начислениями в сумме 2477,7 тыс. рублей и ра</w:t>
      </w:r>
      <w:r w:rsidRPr="00D55D6A">
        <w:rPr>
          <w:rFonts w:ascii="Arial" w:hAnsi="Arial" w:cs="Arial"/>
          <w:color w:val="000000"/>
          <w:sz w:val="24"/>
          <w:szCs w:val="24"/>
        </w:rPr>
        <w:t>с</w:t>
      </w:r>
      <w:r w:rsidRPr="00D55D6A">
        <w:rPr>
          <w:rFonts w:ascii="Arial" w:hAnsi="Arial" w:cs="Arial"/>
          <w:color w:val="000000"/>
          <w:sz w:val="24"/>
          <w:szCs w:val="24"/>
        </w:rPr>
        <w:t>ходы на оплату коммунальных услуг в сумме 43,9 тыс</w:t>
      </w: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D55D6A">
        <w:rPr>
          <w:rFonts w:ascii="Arial" w:hAnsi="Arial" w:cs="Arial"/>
          <w:color w:val="000000"/>
          <w:sz w:val="24"/>
          <w:szCs w:val="24"/>
        </w:rPr>
        <w:t>ублей, согласно приложению № 11.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 xml:space="preserve">      19. Контроль за исполнением   настоящего решения возложить на </w:t>
      </w:r>
      <w:proofErr w:type="gramStart"/>
      <w:r w:rsidRPr="00D55D6A">
        <w:rPr>
          <w:rFonts w:ascii="Arial" w:hAnsi="Arial" w:cs="Arial"/>
          <w:color w:val="000000"/>
          <w:sz w:val="24"/>
          <w:szCs w:val="24"/>
        </w:rPr>
        <w:t>постоянную</w:t>
      </w:r>
      <w:proofErr w:type="gramEnd"/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комиссию по бюджету, местным налогам и сборам, финансовой политике,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собственности и экономическим вопросам.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     20. Опубликовать решение Совета депутатов «О бюджете муниципального о</w:t>
      </w:r>
      <w:r w:rsidRPr="00D55D6A">
        <w:rPr>
          <w:rFonts w:ascii="Arial" w:hAnsi="Arial" w:cs="Arial"/>
          <w:color w:val="000000"/>
          <w:sz w:val="24"/>
          <w:szCs w:val="24"/>
        </w:rPr>
        <w:t>б</w:t>
      </w:r>
      <w:r w:rsidRPr="00D55D6A">
        <w:rPr>
          <w:rFonts w:ascii="Arial" w:hAnsi="Arial" w:cs="Arial"/>
          <w:color w:val="000000"/>
          <w:sz w:val="24"/>
          <w:szCs w:val="24"/>
        </w:rPr>
        <w:t>разования Булановский сельсовет Октябрьского района Оренбургской области на 2025 год и на плановый период 2026 и 2027 годов»  на официальном сайте муниципального образования Булановский сельсовет Октябрьского района Оренбургской области.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21.Настоящее решение вступает в силу с 1 января 2025 года.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 xml:space="preserve">депутатов                                      ________________ </w:t>
      </w:r>
      <w:proofErr w:type="spellStart"/>
      <w:r w:rsidRPr="00D55D6A">
        <w:rPr>
          <w:rFonts w:ascii="Arial" w:hAnsi="Arial" w:cs="Arial"/>
          <w:color w:val="000000"/>
          <w:sz w:val="24"/>
          <w:szCs w:val="24"/>
        </w:rPr>
        <w:t>С.Н.Жаданов</w:t>
      </w:r>
      <w:proofErr w:type="spellEnd"/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Глава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муниципального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 xml:space="preserve">образования                                          ________________ </w:t>
      </w:r>
      <w:proofErr w:type="spellStart"/>
      <w:r w:rsidRPr="00D55D6A">
        <w:rPr>
          <w:rFonts w:ascii="Arial" w:hAnsi="Arial" w:cs="Arial"/>
          <w:color w:val="000000"/>
          <w:sz w:val="24"/>
          <w:szCs w:val="24"/>
        </w:rPr>
        <w:t>А.В.Цыгулев</w:t>
      </w:r>
      <w:proofErr w:type="spellEnd"/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  <w:r w:rsidRPr="00D55D6A">
        <w:rPr>
          <w:rFonts w:ascii="Arial" w:hAnsi="Arial" w:cs="Arial"/>
          <w:color w:val="000000"/>
          <w:sz w:val="24"/>
          <w:szCs w:val="24"/>
        </w:rPr>
        <w:t> </w:t>
      </w: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ind w:firstLine="420"/>
        <w:jc w:val="both"/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  <w:sectPr w:rsidR="00D55D6A" w:rsidRPr="00D55D6A" w:rsidSect="00145A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D55D6A" w:rsidRPr="00D55D6A" w:rsidTr="00D55D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D6A" w:rsidRPr="00D55D6A" w:rsidRDefault="00D55D6A" w:rsidP="00D55D6A">
            <w:pPr>
              <w:spacing w:line="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D55D6A" w:rsidRPr="00D55D6A" w:rsidTr="00D55D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Приложение №1</w:t>
                  </w:r>
                </w:p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к решению Совета депутатов муниципального о</w:t>
                  </w: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б</w:t>
                  </w: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от 19.12.2024 №186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D55D6A" w:rsidRPr="00D55D6A" w:rsidTr="00D55D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55D6A" w:rsidRPr="00D55D6A" w:rsidRDefault="00D55D6A" w:rsidP="00D55D6A">
            <w:pPr>
              <w:ind w:firstLine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муниципального образования Булановский сельсовет Октябрьского района Оренбургской области на 2025 год и на плановый период 2026 и 2027 годов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  <w:bookmarkStart w:id="0" w:name="__bookmark_1"/>
      <w:bookmarkEnd w:id="0"/>
    </w:p>
    <w:tbl>
      <w:tblPr>
        <w:tblOverlap w:val="never"/>
        <w:tblW w:w="15421" w:type="dxa"/>
        <w:tblLayout w:type="fixed"/>
        <w:tblLook w:val="01E0"/>
      </w:tblPr>
      <w:tblGrid>
        <w:gridCol w:w="2834"/>
        <w:gridCol w:w="7487"/>
        <w:gridCol w:w="1700"/>
        <w:gridCol w:w="1700"/>
        <w:gridCol w:w="1700"/>
      </w:tblGrid>
      <w:tr w:rsidR="00D55D6A" w:rsidRPr="00D55D6A" w:rsidTr="00D55D6A">
        <w:trPr>
          <w:tblHeader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D55D6A" w:rsidRPr="00D55D6A" w:rsidTr="00D55D6A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73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337"/>
            </w:tblGrid>
            <w:tr w:rsidR="00D55D6A" w:rsidRPr="00D55D6A" w:rsidTr="00D55D6A">
              <w:trPr>
                <w:jc w:val="center"/>
              </w:trPr>
              <w:tc>
                <w:tcPr>
                  <w:tcW w:w="73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Наименование кода группы, подгруппы, статьи, подвида, аналитической группы </w:t>
                  </w:r>
                  <w:proofErr w:type="gram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вида источников финансирования дефицитов бюджетов</w:t>
                  </w:r>
                  <w:proofErr w:type="gramEnd"/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ФИЦИТОВ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-6 176,1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-6 514,5</w:t>
            </w:r>
          </w:p>
        </w:tc>
      </w:tr>
      <w:tr w:rsidR="00D55D6A" w:rsidRPr="00D55D6A" w:rsidTr="00D55D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 средств 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-6 176,1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-6 514,5</w:t>
            </w:r>
          </w:p>
        </w:tc>
      </w:tr>
      <w:tr w:rsidR="00D55D6A" w:rsidRPr="00D55D6A" w:rsidTr="00D55D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-6 176,1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-6 514,5</w:t>
            </w:r>
          </w:p>
        </w:tc>
      </w:tr>
      <w:tr w:rsidR="00D55D6A" w:rsidRPr="00D55D6A" w:rsidTr="00D55D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-6 176,1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-6 514,5</w:t>
            </w:r>
          </w:p>
        </w:tc>
      </w:tr>
      <w:tr w:rsidR="00D55D6A" w:rsidRPr="00D55D6A" w:rsidTr="00D55D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6 176,1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6 514,5</w:t>
            </w:r>
          </w:p>
        </w:tc>
      </w:tr>
      <w:tr w:rsidR="00D55D6A" w:rsidRPr="00D55D6A" w:rsidTr="00D55D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6 176,1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6514,5</w:t>
            </w:r>
          </w:p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000 01 05 02 01 00 0000 610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6 176,1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9 514,5</w:t>
            </w:r>
          </w:p>
        </w:tc>
      </w:tr>
      <w:tr w:rsidR="00D55D6A" w:rsidRPr="00D55D6A" w:rsidTr="00D55D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010 50 20 11 00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6 176,1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9 514,5</w:t>
            </w:r>
          </w:p>
        </w:tc>
      </w:tr>
      <w:tr w:rsidR="00D55D6A" w:rsidRPr="00D55D6A" w:rsidTr="00D55D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источников финансирования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дуфицитов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D55D6A" w:rsidRPr="00D55D6A" w:rsidTr="00D55D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D6A" w:rsidRPr="00D55D6A" w:rsidRDefault="00D55D6A" w:rsidP="00D55D6A">
            <w:pPr>
              <w:spacing w:line="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D55D6A" w:rsidRPr="00D55D6A" w:rsidTr="00D55D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Приложение №2</w:t>
                  </w:r>
                </w:p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к решению Совета депутатов муниципального о</w:t>
                  </w: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б</w:t>
                  </w: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от 19.12.2024 г №186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D55D6A" w:rsidRPr="00D55D6A" w:rsidTr="00D55D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55D6A" w:rsidRPr="00D55D6A" w:rsidRDefault="00D55D6A" w:rsidP="00D55D6A">
            <w:pPr>
              <w:ind w:firstLine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Поступление доходов в бюджет муниципального образования Булановский сельсовет Октябрьского района Оре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бургской области по кодам видов доходов, подвидов доходов на 2025 год и на плановый период 2026 и 2027 годов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3401"/>
        <w:gridCol w:w="6920"/>
        <w:gridCol w:w="1700"/>
        <w:gridCol w:w="1700"/>
        <w:gridCol w:w="1700"/>
      </w:tblGrid>
      <w:tr w:rsidR="00D55D6A" w:rsidRPr="00D55D6A" w:rsidTr="00D55D6A">
        <w:trPr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D55D6A" w:rsidRPr="00D55D6A" w:rsidTr="00D55D6A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Код бюджетной классиф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кации Российской Фед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рации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67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770"/>
            </w:tblGrid>
            <w:tr w:rsidR="00D55D6A" w:rsidRPr="00D55D6A" w:rsidTr="00D55D6A">
              <w:trPr>
                <w:jc w:val="center"/>
              </w:trPr>
              <w:tc>
                <w:tcPr>
                  <w:tcW w:w="67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 кода дохода бюджета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4 549,5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2 711,1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3 103,3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745,0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745,0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 которых является налоговый агент, за исключением доходов, в отношении которых исчисление и уплата 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том Российской Федерации в виде дивидендов (в части суммы налога, не превышающей 650</w:t>
            </w:r>
            <w:proofErr w:type="gram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лей за налоговые периоды после 1 января 2025 года), а также налог на доходы физических лиц в отношении доходов от долевого участия в организации, получе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 физическим лицом, не являющимся налоговым 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зидентом Российской 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Федерации, в виде дивидендов</w:t>
            </w:r>
            <w:proofErr w:type="gram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639,0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689,0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738,0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 физическими лицами в соответствии со статьей 228 Налогового кодекса Российской Федерации (за искл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чением доходов от долевого участия в организации, 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превышающей</w:t>
            </w:r>
            <w:proofErr w:type="gram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312 тысяч ру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лей за налоговые периоды после 1 января 2025 года)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изводимым на территории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лежащие распределению между бюджетами субъектов Российской Федерации и местными бюджетами с уч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472,4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493,5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653,4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лежащие распределению между бюджетами субъектов Российской Федерации и местными бюджетами с уч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472,4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493,5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653,4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двиг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телей, подлежащие распределению между бюджетами субъектов Российской Федерации и местными бюдж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) двиг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телей, подлежащие распределению между бюджетами субъектов Российской Федерации и местными бюдж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тами с учетом установленных дифференцированных нормативов отчислений в местные бюджеты (по нормативам, установленным федеральным законом о фед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тов Российской Федерации и местными бюджетами с учетом установленных дифференцированных нормат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496,0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656,1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тов Российской Федерации и местными бюджетами с учетом установленных дифференцированных нормат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496,0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656,1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тов Российской Федерации и местными бюджетами с учетом установленных дифференцированных нормат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-48,4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-49,1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-62,6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1 03 02261 01 0000 110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тов Российской Федерации и местными бюджетами с учетом установленных дифференцированных нормат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-48,4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-49,1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-62,6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827,0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28,0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799,0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291,0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ным участком, расположенным в границах сельских 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291,0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508,0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508,0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Государственная пошлина за совершение 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нотар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альных действий (за исключением действий, сове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шаемых консульскими учреждениями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вершение нотариальных действий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57,4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57,4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договоров аренды указанных земельных участков (за исключением земельных участков бюджетных и 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тономных учреждений)</w:t>
            </w:r>
            <w:proofErr w:type="gram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57,4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ских поселений (за исключением земельных участков муниципальных бюджетных и автономных учрежд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ний)</w:t>
            </w:r>
            <w:proofErr w:type="gram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57,4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ДОХОДЫ ОТ ПРОДАЖИ МАТЕРИАЛЬНЫХ И 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НЕМАТЕРИАЛЬНЫХ АКТИВОВ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1 980,0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1 14 06000 00 0000 430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щихся в государственной и муниципальной собс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1 980,0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ная собственность на которые разграничена (за искл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чением земельных участков бюджетных и автономных учреждений)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1 980,0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тономных учреждений)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1 980,0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3 831,8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3 465,0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3 411,2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3 831,8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3 465,0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3 411,2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3 649,0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3 265,0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3 204,0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3 640,0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3 256,0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3 194,0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бюджетной обеспеченности из бюджета субъекта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3 640,0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3 256,0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3 194,0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сти из бюджетов муниципальных районов, горо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ских округов с внутригородским делением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бюджетной обеспеченности из бюджетов муниц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ской 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вление первичного воинского учета органами местного самоуправления поселений, муниципальных и горо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ских округов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6 176,1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6 514,5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D55D6A" w:rsidRPr="00D55D6A" w:rsidTr="00D55D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D6A" w:rsidRPr="00D55D6A" w:rsidRDefault="00D55D6A" w:rsidP="00D55D6A">
            <w:pPr>
              <w:spacing w:line="1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D55D6A" w:rsidRPr="00D55D6A" w:rsidTr="00D55D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Приложение №3</w:t>
                  </w:r>
                </w:p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к решению Совета депутатов муниципального о</w:t>
                  </w: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б</w:t>
                  </w: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55D6A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от 19.12.2024 г № 186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D55D6A" w:rsidRPr="00D55D6A" w:rsidTr="00D55D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55D6A" w:rsidRPr="00D55D6A" w:rsidRDefault="00D55D6A" w:rsidP="00D55D6A">
            <w:pPr>
              <w:ind w:firstLine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муниципального образования Булановский сельсовет Октябр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Оренбургской области по разделам и подразделам классификации расходов бюджета на 2025 год и на пл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новый период 2026 и 2027 годов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9189"/>
        <w:gridCol w:w="566"/>
        <w:gridCol w:w="566"/>
        <w:gridCol w:w="1700"/>
        <w:gridCol w:w="1700"/>
        <w:gridCol w:w="1700"/>
      </w:tblGrid>
      <w:tr w:rsidR="00D55D6A" w:rsidRPr="00D55D6A" w:rsidTr="00D55D6A">
        <w:trPr>
          <w:tblHeader/>
        </w:trPr>
        <w:tc>
          <w:tcPr>
            <w:tcW w:w="9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0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039"/>
            </w:tblGrid>
            <w:tr w:rsidR="00D55D6A" w:rsidRPr="00D55D6A" w:rsidTr="00D55D6A">
              <w:trPr>
                <w:jc w:val="center"/>
              </w:trPr>
              <w:tc>
                <w:tcPr>
                  <w:tcW w:w="90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3 481,0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2 178,3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2 036,4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дерации и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624,4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18,9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945,8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1 253,0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2 717,5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2 702,5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2 702,5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315,4</w:t>
            </w:r>
          </w:p>
        </w:tc>
      </w:tr>
      <w:tr w:rsidR="00D55D6A" w:rsidRPr="00D55D6A" w:rsidTr="00D55D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6 176,1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6 514,5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EB6176" w:rsidRDefault="00EB6176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EB6176" w:rsidRPr="00D55D6A" w:rsidRDefault="00EB6176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D55D6A" w:rsidRPr="00D55D6A" w:rsidTr="00D55D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D6A" w:rsidRPr="00D55D6A" w:rsidRDefault="00D55D6A" w:rsidP="00D55D6A">
            <w:pPr>
              <w:spacing w:line="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D55D6A" w:rsidRPr="00D55D6A" w:rsidTr="00D55D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Приложение №4</w:t>
                  </w:r>
                </w:p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к решению Совета депутатов муниципального о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б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от 19.12.2024 г № 186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D55D6A" w:rsidRPr="00D55D6A" w:rsidTr="00D55D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55D6A" w:rsidRPr="00D55D6A" w:rsidRDefault="00D55D6A" w:rsidP="00D55D6A">
            <w:pPr>
              <w:ind w:firstLine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Булановский сельсовет Октябрьского района Оренбургской области на 2025 год и на плановый период 2026 и 2027 годов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5790"/>
        <w:gridCol w:w="566"/>
        <w:gridCol w:w="566"/>
        <w:gridCol w:w="566"/>
        <w:gridCol w:w="2267"/>
        <w:gridCol w:w="566"/>
        <w:gridCol w:w="1700"/>
        <w:gridCol w:w="1700"/>
        <w:gridCol w:w="1700"/>
      </w:tblGrid>
      <w:tr w:rsidR="00D55D6A" w:rsidRPr="00D55D6A" w:rsidTr="00D55D6A">
        <w:trPr>
          <w:tblHeader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6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640"/>
            </w:tblGrid>
            <w:tr w:rsidR="00D55D6A" w:rsidRPr="00D55D6A" w:rsidTr="00D55D6A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ВЕД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D55D6A" w:rsidRPr="00D55D6A" w:rsidTr="00D55D6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муниципального образов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 Булановский сельсовет Октябрьского района Оренбургской области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6 026,6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6 199,1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"Осущ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ствление деятельности органов местного с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моуправления"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624,4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624,4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"Осущ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ствление деятельности органов местного с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моуправления"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624,4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1 337,9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348,8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348,8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653,6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по оплате труда работников ОМСУ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406,2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275,6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406,2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275,6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"Пер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даваемые полномочия по ведению бухгалте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ского учета и финансового контроля"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по осущ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ствлению внутреннего финансового контроля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11,7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11,7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по осущ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ствлению внешнего финансового контроля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"Осущ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ствление деятельности органов местного с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моуправления"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представительные 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ганы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92 4 01 90060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92 4 01 90060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"Устойчивое развитие 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"Осущ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ствление деятельности органов местного с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моуправления"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"Пер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даваемые полномочия по ведению бухгалте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ского учета и финансового контроля"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по передаче полномочий по составлению и рассмотрению бюджета, ведению бухгалтерского учета и 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четности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"Осущ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ствление переданных полномочий по перви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ному воинскому учету на территориях, где 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сутствуют военные комиссариаты"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ний, муниципальных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169,1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191,4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15,7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чение первичных мер пожарной безопасности в границах муниципального 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обеспечение первичных мер пожарной безопасности в границах муниц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92 4 03 91480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92 4 03 91480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"Разв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тие сети автомобильных дорог общего пол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04 9Д105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04 9Д105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"Осуществление мероприятий в сфере градостро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тельной деятельности"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92 4 10 00000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градостроительной де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"Обеспечение устойчивого функционирования жилищно-коммунального хозяйства сельских 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селений"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области коммунального хозя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ства, направленные на восстановительные 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боты объектов коммунального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92 4 05 91350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92 4 05 91350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"Обеспечение устойчивого функционирования жилищно-коммунального хозяйства сельских 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селений"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территорий сельских поселений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"Мол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дежная политика"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92 4 06 00000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правовых, культурных ценн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стей в молодежной среде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"Сохр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нение, использование, популяризация и государственная охрана объектов культурного 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следия"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92 4 07 91440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92 4 07 91440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"Сохр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нение, использование, популяризация и государственная охрана объектов культурного 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следия"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ния Булановский сельсовет Октябрьского 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"Развитие физической культуры, спорта"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92 4 08 00000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Привлечение подростков, молодежи и жит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лей поселения к занятию физической культ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рой и спортом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92 4 08 91120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92 4 08 91120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315,4</w:t>
            </w:r>
          </w:p>
        </w:tc>
      </w:tr>
      <w:tr w:rsidR="00D55D6A" w:rsidRPr="00D55D6A" w:rsidTr="00D55D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6 176,1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6 514,5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D55D6A" w:rsidRPr="00D55D6A" w:rsidTr="00D55D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D6A" w:rsidRPr="00D55D6A" w:rsidRDefault="00D55D6A" w:rsidP="00D55D6A">
            <w:pPr>
              <w:spacing w:line="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D55D6A" w:rsidRPr="00D55D6A" w:rsidTr="00D55D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Приложение №5</w:t>
                  </w:r>
                </w:p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к решению Совета депутатов муниципального о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б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от 19.12.2024 № 186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D55D6A" w:rsidRPr="00D55D6A" w:rsidTr="00D55D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55D6A" w:rsidRPr="00D55D6A" w:rsidRDefault="00D55D6A" w:rsidP="00D55D6A">
            <w:pPr>
              <w:ind w:firstLine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муниципального образования Булановский сельсовет Октябр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района Оренбургской области по разделам, подразделам, целевым статьям расходов, видам расходов группам и подгруппам видов расходов бюджетов на 2025 год и на плановый период 2026 и 2027 годов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6356"/>
        <w:gridCol w:w="566"/>
        <w:gridCol w:w="566"/>
        <w:gridCol w:w="2267"/>
        <w:gridCol w:w="566"/>
        <w:gridCol w:w="1700"/>
        <w:gridCol w:w="1700"/>
        <w:gridCol w:w="1700"/>
      </w:tblGrid>
      <w:tr w:rsidR="00D55D6A" w:rsidRPr="00D55D6A" w:rsidTr="00D55D6A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D55D6A" w:rsidRPr="00D55D6A" w:rsidTr="00D55D6A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D55D6A" w:rsidRPr="00D55D6A" w:rsidTr="00D55D6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/>
      </w:tblPr>
      <w:tblGrid>
        <w:gridCol w:w="6356"/>
        <w:gridCol w:w="566"/>
        <w:gridCol w:w="566"/>
        <w:gridCol w:w="2267"/>
        <w:gridCol w:w="566"/>
        <w:gridCol w:w="1700"/>
        <w:gridCol w:w="1700"/>
        <w:gridCol w:w="1700"/>
      </w:tblGrid>
      <w:tr w:rsidR="00D55D6A" w:rsidRPr="00D55D6A" w:rsidTr="00D55D6A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D55D6A" w:rsidRPr="00D55D6A" w:rsidTr="00D55D6A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D55D6A" w:rsidRPr="00D55D6A" w:rsidTr="00D55D6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3 481,0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2 178,3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2 036,4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"Осущест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ление деятельности органов местного самоупра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Федерации, высших исполнительных органов субъектов Российской Федерации, местных а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624,4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624,4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624,4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"Осущест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ление деятельности органов местного самоупра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624,4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1 337,9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348,8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348,8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653,6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по оплате труда работников ОМСУ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406,2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275,6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406,2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275,6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сового (финансово-бюджетного) надзора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"Передава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мые полномочия по ведению бухгалтерского учета и 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финансового контроля"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по осуществл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нию внутреннего финансового контроля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11,7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11,7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по осуществл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нию внешнего финансового контроля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"Осущест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ление деятельности органов местного самоупра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92 4 01 90060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92 4 01 90060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"Осущест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ление деятельности органов местного самоупра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"Передава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мые полномочия по ведению бухгалтерского учета и финансового контроля"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по передаче полномочий по составлению и рассмотрению бюджета, ведению бухгалтерского учета и отче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"Осуществл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переданных полномочий по первичному вои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скому учету на территориях, где отсутствуют 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енные комиссариаты"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орг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нами местного самоуправления поселений, мун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169,1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191,4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15,7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й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ных ситуаций природного и техногенного х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обеспечение первичных мер 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жарной безопасности в границах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92 4 03 91480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92 4 03 91480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945,8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1 253,0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Комплексы процессных мероприятий "Развитие сети 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автомобильных дорог общего пользования"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04 9Д105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04 9Д105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"Осущест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ление мероприятий в сфере градостроительной деятельности"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92 4 10 00000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градостроительной деятел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"Обеспеч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устойчивого функционирования жилищно-коммунального хозяйства сельских поселений"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хозяйства, направленные на восстановительные работы об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ектов коммунального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92 4 05 91350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92 4 05 91350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"Обеспеч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устойчивого функционирования жилищно-коммунального хозяйства сельских поселений"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территорий сельских поселений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"Молодежная политика"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92 4 06 00000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правовых, культурных ценностей в молодежной среде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2 717,5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2 702,5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2 702,5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2 029,1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2 029,1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организации досуга и обе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печения жителей поселения услугами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92 4 07 91440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92 4 07 91440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Комплексы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культ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Булано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"Развитие ф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зической культуры, спорта"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92 4 08 00000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Привлечение подростков, молодежи и жителей поселения к занятию физической культурой и спо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92 4 08 91120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92 4 08 91120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6 176,1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6 514,5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D55D6A" w:rsidRPr="00D55D6A" w:rsidTr="00D55D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D6A" w:rsidRPr="00D55D6A" w:rsidRDefault="00D55D6A" w:rsidP="00D55D6A">
            <w:pPr>
              <w:spacing w:line="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D55D6A" w:rsidRPr="00D55D6A" w:rsidTr="00D55D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Приложение №6</w:t>
                  </w:r>
                </w:p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к решению Совета депутатов муниципального о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б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от 19.12.2024 г № 186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D55D6A" w:rsidRPr="00D55D6A" w:rsidTr="00D55D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55D6A" w:rsidRPr="00D55D6A" w:rsidRDefault="00D55D6A" w:rsidP="00D55D6A">
            <w:pPr>
              <w:ind w:firstLine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муниципального образования Булановский сельсовет Октябр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ского района Оренбургской области по разделам, подразделам, целевым статьям (муниципальным программам и </w:t>
            </w:r>
            <w:proofErr w:type="spellStart"/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программным</w:t>
            </w:r>
            <w:proofErr w:type="spellEnd"/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 классификации расходов бюджетов на 2025 год и на плановый период 2026 и 2027 годов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6356"/>
        <w:gridCol w:w="2267"/>
        <w:gridCol w:w="566"/>
        <w:gridCol w:w="566"/>
        <w:gridCol w:w="566"/>
        <w:gridCol w:w="1700"/>
        <w:gridCol w:w="1700"/>
        <w:gridCol w:w="1700"/>
      </w:tblGrid>
      <w:tr w:rsidR="00D55D6A" w:rsidRPr="00D55D6A" w:rsidTr="00D55D6A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D55D6A" w:rsidRPr="00D55D6A" w:rsidTr="00D55D6A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D55D6A" w:rsidRPr="00D55D6A" w:rsidTr="00D55D6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6356"/>
        <w:gridCol w:w="2267"/>
        <w:gridCol w:w="566"/>
        <w:gridCol w:w="566"/>
        <w:gridCol w:w="566"/>
        <w:gridCol w:w="1700"/>
        <w:gridCol w:w="1700"/>
        <w:gridCol w:w="1700"/>
      </w:tblGrid>
      <w:tr w:rsidR="00D55D6A" w:rsidRPr="00D55D6A" w:rsidTr="00D55D6A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D55D6A" w:rsidRPr="00D55D6A" w:rsidTr="00D55D6A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D55D6A" w:rsidRPr="00D55D6A" w:rsidTr="00D55D6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"Устойчивое ра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витие территории муниципального образования Булановский сельсовет Октябрьского района Оренбургской области" на 2023-2030 годы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6 026,6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6 199,1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6 026,6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6 199,1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"Осущест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ление деятельности органов местного самоупра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3 188,3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1 885,4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1 743,3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92 4 01 00070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1 060,5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1 118,9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1 337,9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348,8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348,8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653,6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по оплате труда работников ОМСУ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406,2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275,6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92 4 01 10021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406,2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275,6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92 4 01 90060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92 4 01 90060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"Осуществл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переданных полномочий по первичному вои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скому учету на территориях, где отсутствуют 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енные комиссариаты"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орг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нами местного самоуправления поселений, мун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ципальных и городских округов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169,1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191,4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15,7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обеспечение первичных мер 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жарной безопасности в границах муниципального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92 4 03 91480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92 4 03 91480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Комплексы процессных мероприятий "Развитие сети 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автомобильных дорог общего пользования"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04 9Д105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04 9Д105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1 497,1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1 249,9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"Обеспеч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устойчивого функционирования жилищно-коммунального хозяйства сельских поселений"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территорий сельских поселений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хозяйства, направленные на восстановительные работы об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ектов коммунального хозяйства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92 4 05 91350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92 4 05 91350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"Молодежная политика"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92 4 06 00000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правовых, культурных ценностей в молодежной среде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2 717,5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2 702,5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2 702,5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организации досуга и обе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печения жителей поселения услугами культуры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культ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92 4 07 91440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92 4 07 91440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"Развитие ф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зической культуры, спорта"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92 4 08 00000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Привлечение подростков, молодежи и жителей поселения к занятию физической культурой и спо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92 4 08 91120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92 4 08 91120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"Передава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мые полномочия по ведению бухгалтерского учета и финансового контроля"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293,1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по передаче полномочий по составлению и рассмотрению бюджета, ведению бухгалтерского учета и отче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по осуществл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нию внутреннего финансового контроля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11,7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11,7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по осуществл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нию внешнего финансового контроля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Комплексы процессных мероприятий "Осущест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ление мероприятий в сфере градостроительной деятельности"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92 4 10 00000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градостроительной деятел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99 9 99 00000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315,4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99 9 99 99999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315,4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99 9 99 99999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315,4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8 381,3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6 176,1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6 514,5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D55D6A" w:rsidRPr="00D55D6A" w:rsidTr="00D55D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D6A" w:rsidRPr="00D55D6A" w:rsidRDefault="00D55D6A" w:rsidP="00D55D6A">
            <w:pPr>
              <w:spacing w:line="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D55D6A" w:rsidRPr="00D55D6A" w:rsidTr="00D55D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Приложение №7</w:t>
                  </w:r>
                </w:p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к решению Совета депутатов муниципального о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б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от 19.12.2024 №186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D55D6A" w:rsidRPr="00D55D6A" w:rsidTr="00D55D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55D6A" w:rsidRPr="00D55D6A" w:rsidRDefault="00D55D6A" w:rsidP="00D55D6A">
            <w:pPr>
              <w:ind w:firstLine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Объем межбюджетных трансфертов, получаемый из других бюджетов бюджетной системы Российской Федерации в 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бюджет муниципального образования Булановский сельсовет Октябрьского района Оренбургской области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3401"/>
        <w:gridCol w:w="6920"/>
        <w:gridCol w:w="1700"/>
        <w:gridCol w:w="1700"/>
        <w:gridCol w:w="1700"/>
      </w:tblGrid>
      <w:tr w:rsidR="00D55D6A" w:rsidRPr="00D55D6A" w:rsidTr="00D55D6A">
        <w:trPr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D55D6A" w:rsidRPr="00D55D6A" w:rsidTr="00D55D6A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Код бюджетной классиф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кации Российской Фед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рации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67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770"/>
            </w:tblGrid>
            <w:tr w:rsidR="00D55D6A" w:rsidRPr="00D55D6A" w:rsidTr="00D55D6A">
              <w:trPr>
                <w:jc w:val="center"/>
              </w:trPr>
              <w:tc>
                <w:tcPr>
                  <w:tcW w:w="67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 кода дохода бюджета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бюджетной обеспеченности из бюджета субъекта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3 640,0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3 256,0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3 194,0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бюджетной обеспеченности из бюджетов муниц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вление первичного воинского учета органами местного самоуправления поселений, муниципальных и горо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ских округов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</w:tr>
      <w:tr w:rsidR="00D55D6A" w:rsidRPr="00D55D6A" w:rsidTr="00D55D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3 831,8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3 465,0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3 411,2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D55D6A" w:rsidRPr="00D55D6A" w:rsidTr="00D55D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D6A" w:rsidRPr="00EB6176" w:rsidRDefault="00D55D6A" w:rsidP="00D55D6A">
            <w:pPr>
              <w:spacing w:line="1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D55D6A" w:rsidRPr="00EB6176" w:rsidTr="00D55D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Приложение №8</w:t>
                  </w:r>
                </w:p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к решению Совета депутатов муниципального о</w:t>
                  </w:r>
                  <w:r w:rsidRPr="00EB6176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б</w:t>
                  </w:r>
                  <w:r w:rsidRPr="00EB6176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от 19.12.2024 г. №186</w:t>
                  </w:r>
                </w:p>
              </w:tc>
            </w:tr>
          </w:tbl>
          <w:p w:rsidR="00D55D6A" w:rsidRPr="00EB6176" w:rsidRDefault="00D55D6A" w:rsidP="00D55D6A">
            <w:pPr>
              <w:spacing w:line="1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D55D6A" w:rsidRPr="00D55D6A" w:rsidTr="00D55D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55D6A" w:rsidRPr="00D55D6A" w:rsidRDefault="00D55D6A" w:rsidP="00D55D6A">
            <w:pPr>
              <w:ind w:firstLine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Объем межбюджетных трансфертов, подлежащих перечислению из бюджета муниципального образования Булано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ский сельсовет Октябрьского района Оренбургской области бюджету муниципального образования Октябрьский район Оренбургской области на осуществление части полномочий на 2025 год и на плановый период 2026 и 2027 годов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6356"/>
        <w:gridCol w:w="566"/>
        <w:gridCol w:w="566"/>
        <w:gridCol w:w="2267"/>
        <w:gridCol w:w="566"/>
        <w:gridCol w:w="1700"/>
        <w:gridCol w:w="1700"/>
        <w:gridCol w:w="1700"/>
      </w:tblGrid>
      <w:tr w:rsidR="00D55D6A" w:rsidRPr="00D55D6A" w:rsidTr="00D55D6A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D55D6A" w:rsidRPr="00D55D6A" w:rsidTr="00D55D6A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D55D6A" w:rsidRPr="00D55D6A" w:rsidTr="00D55D6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6356"/>
        <w:gridCol w:w="566"/>
        <w:gridCol w:w="566"/>
        <w:gridCol w:w="2267"/>
        <w:gridCol w:w="566"/>
        <w:gridCol w:w="1700"/>
        <w:gridCol w:w="1700"/>
        <w:gridCol w:w="1700"/>
      </w:tblGrid>
      <w:tr w:rsidR="00D55D6A" w:rsidRPr="00D55D6A" w:rsidTr="00D55D6A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D55D6A" w:rsidRPr="00D55D6A" w:rsidTr="00D55D6A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D55D6A" w:rsidRPr="00D55D6A" w:rsidTr="00D55D6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55D6A" w:rsidRPr="00D55D6A" w:rsidTr="00D55D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части полномочий по составлению и рассмо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рению проектов бюджетов поселений, исполнению бюджетов поселений, составлению и утверждению отчетов об исполнении бюджетов поселений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274,2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части полномочий по внутреннему муниц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пальному финансовому контролю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11,7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полномочий по внешнему муниципальному финансовому контролю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полномочий в сфере градостроительной де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части полномочий по созданию условий для организации досуга и обеспечения жителей пос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лений услугами организаций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1 424,9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ние части полномочий по организации библиоте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ного обслуживания населения, комплектованию библиотечных фондов библиотек поселений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604,2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части полномочий по созданию условий для развития культуры (в части обеспечения расходов на осуществление деятельности по содержанию и обслуживанию имущества, используемого 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дениями, подведомственных управлению культуры и архивного дела)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673,4</w:t>
            </w:r>
          </w:p>
        </w:tc>
      </w:tr>
      <w:tr w:rsidR="00D55D6A" w:rsidRPr="00D55D6A" w:rsidTr="00D55D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2 998,3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2 998,5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2 998,7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D55D6A" w:rsidRPr="00D55D6A" w:rsidTr="00D55D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D6A" w:rsidRPr="00D55D6A" w:rsidRDefault="00D55D6A" w:rsidP="00D55D6A">
            <w:pPr>
              <w:spacing w:line="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D55D6A" w:rsidRPr="00D55D6A" w:rsidTr="00D55D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Приложение №9</w:t>
                  </w:r>
                </w:p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к решению Совета депутатов муниципального о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б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от 19.12.2024 г №186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D55D6A" w:rsidRPr="00D55D6A" w:rsidTr="00D55D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55D6A" w:rsidRPr="00D55D6A" w:rsidRDefault="00D55D6A" w:rsidP="00D55D6A">
            <w:pPr>
              <w:ind w:firstLine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 муниципального образования Булановский сельсовет О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тябрьского района Оренбургской области на 2025 год и на плановый период 2026 и 2027 годов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10321"/>
        <w:gridCol w:w="1700"/>
        <w:gridCol w:w="1700"/>
        <w:gridCol w:w="1700"/>
      </w:tblGrid>
      <w:tr w:rsidR="00D55D6A" w:rsidRPr="00D55D6A" w:rsidTr="00D55D6A">
        <w:trPr>
          <w:tblHeader/>
        </w:trPr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1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171"/>
            </w:tblGrid>
            <w:tr w:rsidR="00D55D6A" w:rsidRPr="00D55D6A" w:rsidTr="00D55D6A">
              <w:trPr>
                <w:jc w:val="center"/>
              </w:trPr>
              <w:tc>
                <w:tcPr>
                  <w:tcW w:w="101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Вид заимствований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Сумма на 2025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Сумма на 2026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Сумма на 2027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1.   Муниципальные ценные бумаги, номинированные в валюте Российской Фед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1.1 Размещение муниципальных ценных бумаг муниципального образования, ном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нальная стоимость которых указана в валюте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1.2 Погашение муниципальных ценных бумаг муниципального образования, ном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нальная стоимость которых указана в валюте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2.   Кредиты от кредитных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 Получение кредитов от кредитных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2.2 Погашение кредитов, предоставленных кредитными организациями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3.   Бюджетные кредиты из других бюджетов бюджетной системы Российской Ф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5D6A" w:rsidRPr="00D55D6A" w:rsidTr="00D55D6A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3.1 Получение бюджетных кредитов от других бюджетов бюджетной системы Ро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 в валюте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sz w:val="24"/>
          <w:szCs w:val="24"/>
        </w:rPr>
      </w:pPr>
    </w:p>
    <w:p w:rsid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EB6176" w:rsidRDefault="00EB6176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EB6176" w:rsidRDefault="00EB6176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EB6176" w:rsidRPr="00D55D6A" w:rsidRDefault="00EB6176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D55D6A" w:rsidRPr="00D55D6A" w:rsidTr="00D55D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D6A" w:rsidRPr="00D55D6A" w:rsidRDefault="00D55D6A" w:rsidP="00D55D6A">
            <w:pPr>
              <w:spacing w:line="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D55D6A" w:rsidRPr="00D55D6A" w:rsidTr="00D55D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Приложение №10</w:t>
                  </w:r>
                </w:p>
                <w:p w:rsidR="00D55D6A" w:rsidRPr="00EB6176" w:rsidRDefault="00D55D6A" w:rsidP="00D55D6A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к решению Совета депутатов муниципального о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б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D55D6A" w:rsidRPr="00D55D6A" w:rsidRDefault="00D55D6A" w:rsidP="00D55D6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от 19.12.2024 г №186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D55D6A" w:rsidRPr="00D55D6A" w:rsidTr="00D55D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55D6A" w:rsidRPr="00D55D6A" w:rsidRDefault="00D55D6A" w:rsidP="00D55D6A">
            <w:pPr>
              <w:ind w:firstLine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муниципальных гарантий муниципального образования Булановский сельсовет Октябрьского района Оренбургской области в валюте Российской Федерации на 2025 год и на плановый период 2026 и 2027 годов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D55D6A" w:rsidRPr="00D55D6A" w:rsidTr="00D55D6A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55D6A" w:rsidRPr="00D55D6A" w:rsidRDefault="00D55D6A" w:rsidP="00D55D6A">
            <w:pPr>
              <w:ind w:firstLine="4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 Перечень действующих муниципальных гарантий муниципального образования Булановский сельсовет О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тябрьского района Оренбургской области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1153"/>
        <w:gridCol w:w="1153"/>
        <w:gridCol w:w="1153"/>
        <w:gridCol w:w="1700"/>
        <w:gridCol w:w="1153"/>
        <w:gridCol w:w="1153"/>
        <w:gridCol w:w="1700"/>
        <w:gridCol w:w="1700"/>
        <w:gridCol w:w="1700"/>
        <w:gridCol w:w="1700"/>
        <w:gridCol w:w="1156"/>
      </w:tblGrid>
      <w:tr w:rsidR="00D55D6A" w:rsidRPr="00D55D6A" w:rsidTr="00D55D6A">
        <w:trPr>
          <w:trHeight w:val="517"/>
          <w:tblHeader/>
        </w:trPr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3"/>
            </w:tblGrid>
            <w:tr w:rsidR="00D55D6A" w:rsidRPr="00D55D6A" w:rsidTr="00D55D6A">
              <w:trPr>
                <w:jc w:val="center"/>
              </w:trPr>
              <w:tc>
                <w:tcPr>
                  <w:tcW w:w="1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3"/>
            </w:tblGrid>
            <w:tr w:rsidR="00D55D6A" w:rsidRPr="00D55D6A" w:rsidTr="00D55D6A">
              <w:trPr>
                <w:jc w:val="center"/>
              </w:trPr>
              <w:tc>
                <w:tcPr>
                  <w:tcW w:w="1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Цель 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гара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тиров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ния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3"/>
            </w:tblGrid>
            <w:tr w:rsidR="00D55D6A" w:rsidRPr="00D55D6A" w:rsidTr="00D55D6A">
              <w:trPr>
                <w:jc w:val="center"/>
              </w:trPr>
              <w:tc>
                <w:tcPr>
                  <w:tcW w:w="1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ование при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ципала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Сумма 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гарантиров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ния (тыс. рублей)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3"/>
            </w:tblGrid>
            <w:tr w:rsidR="00D55D6A" w:rsidRPr="00D55D6A" w:rsidTr="00D55D6A">
              <w:trPr>
                <w:jc w:val="center"/>
              </w:trPr>
              <w:tc>
                <w:tcPr>
                  <w:tcW w:w="1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верк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а фина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сового состо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я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ния при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ципала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3"/>
            </w:tblGrid>
            <w:tr w:rsidR="00D55D6A" w:rsidRPr="00D55D6A" w:rsidTr="00D55D6A">
              <w:trPr>
                <w:jc w:val="center"/>
              </w:trPr>
              <w:tc>
                <w:tcPr>
                  <w:tcW w:w="1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чие 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права ре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рессного тр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бования (усту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ки прав треб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вания)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66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650"/>
            </w:tblGrid>
            <w:tr w:rsidR="00D55D6A" w:rsidRPr="00D55D6A" w:rsidTr="00D55D6A">
              <w:trPr>
                <w:jc w:val="center"/>
              </w:trPr>
              <w:tc>
                <w:tcPr>
                  <w:tcW w:w="66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Сумма обязательств (тыс. рублей)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0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6"/>
            </w:tblGrid>
            <w:tr w:rsidR="00D55D6A" w:rsidRPr="00D55D6A" w:rsidTr="00D55D6A">
              <w:trPr>
                <w:jc w:val="center"/>
              </w:trPr>
              <w:tc>
                <w:tcPr>
                  <w:tcW w:w="10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Иные 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условия предо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тавл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ния и испо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л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нения гара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тий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rPr>
          <w:tblHeader/>
        </w:trPr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 01.01.2025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 01.01.2026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 01.01.2027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 01.01.2028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11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D55D6A" w:rsidRPr="00D55D6A" w:rsidTr="00D55D6A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55D6A" w:rsidRPr="00D55D6A" w:rsidRDefault="00D55D6A" w:rsidP="00D55D6A">
            <w:pPr>
              <w:ind w:firstLine="4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1.2 Перечень муниципальных гарантий муниципального образования Булановский сельсовет Октябрьского района Оренбургской области, подлежащих предоставлению в 2025 - 2027 годах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1044"/>
        <w:gridCol w:w="1044"/>
        <w:gridCol w:w="1044"/>
        <w:gridCol w:w="1044"/>
        <w:gridCol w:w="1700"/>
        <w:gridCol w:w="1700"/>
        <w:gridCol w:w="1700"/>
        <w:gridCol w:w="1700"/>
        <w:gridCol w:w="1700"/>
        <w:gridCol w:w="1700"/>
        <w:gridCol w:w="1045"/>
      </w:tblGrid>
      <w:tr w:rsidR="00D55D6A" w:rsidRPr="00D55D6A" w:rsidTr="00D55D6A">
        <w:trPr>
          <w:trHeight w:val="517"/>
          <w:tblHeader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94"/>
            </w:tblGrid>
            <w:tr w:rsidR="00D55D6A" w:rsidRPr="00D55D6A" w:rsidTr="00D55D6A">
              <w:trPr>
                <w:jc w:val="center"/>
              </w:trPr>
              <w:tc>
                <w:tcPr>
                  <w:tcW w:w="8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8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94"/>
            </w:tblGrid>
            <w:tr w:rsidR="00D55D6A" w:rsidRPr="00D55D6A" w:rsidTr="00D55D6A">
              <w:trPr>
                <w:jc w:val="center"/>
              </w:trPr>
              <w:tc>
                <w:tcPr>
                  <w:tcW w:w="8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Цель гара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тир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вания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8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94"/>
            </w:tblGrid>
            <w:tr w:rsidR="00D55D6A" w:rsidRPr="00D55D6A" w:rsidTr="00D55D6A">
              <w:trPr>
                <w:jc w:val="center"/>
              </w:trPr>
              <w:tc>
                <w:tcPr>
                  <w:tcW w:w="8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вание при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ципала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8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94"/>
            </w:tblGrid>
            <w:tr w:rsidR="00D55D6A" w:rsidRPr="00D55D6A" w:rsidTr="00D55D6A">
              <w:trPr>
                <w:jc w:val="center"/>
              </w:trPr>
              <w:tc>
                <w:tcPr>
                  <w:tcW w:w="8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чие права регрес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ного треб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вания (у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тупки прав треб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вания)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50"/>
            </w:tblGrid>
            <w:tr w:rsidR="00D55D6A" w:rsidRPr="00D55D6A" w:rsidTr="00D55D6A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Сумма гарантирования (тыс. рублей)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50"/>
            </w:tblGrid>
            <w:tr w:rsidR="00D55D6A" w:rsidRPr="00D55D6A" w:rsidTr="00D55D6A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Сумма обязательств (тыс. рублей)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8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95"/>
            </w:tblGrid>
            <w:tr w:rsidR="00D55D6A" w:rsidRPr="00D55D6A" w:rsidTr="00D55D6A">
              <w:trPr>
                <w:jc w:val="center"/>
              </w:trPr>
              <w:tc>
                <w:tcPr>
                  <w:tcW w:w="8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усл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вия предоставл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ния и испо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л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нения гара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тий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rPr>
          <w:tblHeader/>
        </w:trPr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 2025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 2026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 2027 год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 01.01.2025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 01.01.2026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55D6A" w:rsidRPr="00D55D6A" w:rsidTr="00D55D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 01.01.2027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10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Overlap w:val="never"/>
        <w:tblW w:w="10488" w:type="dxa"/>
        <w:tblInd w:w="4957" w:type="dxa"/>
        <w:tblLayout w:type="fixed"/>
        <w:tblLook w:val="01E0"/>
      </w:tblPr>
      <w:tblGrid>
        <w:gridCol w:w="6293"/>
        <w:gridCol w:w="4195"/>
      </w:tblGrid>
      <w:tr w:rsidR="00D55D6A" w:rsidRPr="00D55D6A" w:rsidTr="00D55D6A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D6A" w:rsidRPr="00D55D6A" w:rsidRDefault="00D55D6A" w:rsidP="00D55D6A">
            <w:pPr>
              <w:spacing w:line="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95"/>
            </w:tblGrid>
            <w:tr w:rsidR="00D55D6A" w:rsidRPr="00D55D6A" w:rsidTr="00D55D6A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55D6A" w:rsidRPr="00EB6176" w:rsidRDefault="00D55D6A" w:rsidP="00D55D6A">
                  <w:pPr>
                    <w:jc w:val="right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Приложение №11</w:t>
                  </w:r>
                </w:p>
                <w:p w:rsidR="00D55D6A" w:rsidRPr="00EB6176" w:rsidRDefault="00D55D6A" w:rsidP="00D55D6A">
                  <w:pPr>
                    <w:jc w:val="right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к решению Совета депутатов муниципального образования Бул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а</w:t>
                  </w: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новский сельсовет Октябрьского района Оренбургской области</w:t>
                  </w:r>
                </w:p>
                <w:p w:rsidR="00D55D6A" w:rsidRPr="00D55D6A" w:rsidRDefault="00D55D6A" w:rsidP="00D55D6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6176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от 19.12.2024 г №186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489"/>
      </w:tblGrid>
      <w:tr w:rsidR="00D55D6A" w:rsidRPr="00D55D6A" w:rsidTr="00D55D6A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55D6A" w:rsidRPr="00D55D6A" w:rsidRDefault="00D55D6A" w:rsidP="00D55D6A">
            <w:pPr>
              <w:ind w:firstLine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 параметры первоочередных расходов бюджета муниципального о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</w:t>
            </w:r>
            <w:r w:rsidRPr="00D55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разования Булановский сельсовет Октябрьского района Оренбургской области на 2025 год</w:t>
            </w:r>
          </w:p>
        </w:tc>
      </w:tr>
    </w:tbl>
    <w:p w:rsidR="00D55D6A" w:rsidRPr="00D55D6A" w:rsidRDefault="00D55D6A" w:rsidP="00D55D6A">
      <w:pPr>
        <w:rPr>
          <w:rFonts w:ascii="Arial" w:hAnsi="Arial" w:cs="Arial"/>
          <w:vanish/>
          <w:sz w:val="24"/>
          <w:szCs w:val="24"/>
        </w:rPr>
      </w:pPr>
    </w:p>
    <w:tbl>
      <w:tblPr>
        <w:tblOverlap w:val="never"/>
        <w:tblW w:w="4817" w:type="dxa"/>
        <w:tblLayout w:type="fixed"/>
        <w:tblLook w:val="01E0"/>
      </w:tblPr>
      <w:tblGrid>
        <w:gridCol w:w="850"/>
        <w:gridCol w:w="2834"/>
        <w:gridCol w:w="1133"/>
      </w:tblGrid>
      <w:tr w:rsidR="00D55D6A" w:rsidRPr="00D55D6A" w:rsidTr="00D55D6A">
        <w:trPr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D55D6A" w:rsidRPr="00D55D6A" w:rsidTr="00D55D6A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D55D6A" w:rsidRPr="00D55D6A" w:rsidTr="00D55D6A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 пок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зателя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3"/>
            </w:tblGrid>
            <w:tr w:rsidR="00D55D6A" w:rsidRPr="00D55D6A" w:rsidTr="00D55D6A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D6A" w:rsidRPr="00D55D6A" w:rsidRDefault="00D55D6A" w:rsidP="00D55D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муниц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пальн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 обр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</w:t>
                  </w:r>
                  <w:r w:rsidRPr="00D55D6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зования</w:t>
                  </w:r>
                </w:p>
              </w:tc>
            </w:tr>
          </w:tbl>
          <w:p w:rsidR="00D55D6A" w:rsidRPr="00D55D6A" w:rsidRDefault="00D55D6A" w:rsidP="00D55D6A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2477,70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должности и муниц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пальные служащи</w:t>
            </w: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за исключением мун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ципальных служащих получающих зараб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танную плату на 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уровне МРОТ)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2071,5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должности контрол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но  </w:t>
            </w: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-с</w:t>
            </w:r>
            <w:proofErr w:type="gram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четного органа(ТОЛЬКО ПРЕ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СЕДАТЕЛЬ))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работники ОМС</w:t>
            </w: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У(</w:t>
            </w:r>
            <w:proofErr w:type="gram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за исключением мун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ципальных служащих и получающих зар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ботанную плату на уровне МРОТ)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406,2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работники бюджетной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сф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,п</w:t>
            </w:r>
            <w:proofErr w:type="gram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оименованные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указах </w:t>
            </w: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Презедента</w:t>
            </w:r>
            <w:proofErr w:type="spell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07.05.2012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итого работники у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реждений культуры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 сфере  архивов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итого работников дополнительного обр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сфере  физической 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работники учрежд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ний, не вошедшие в </w:t>
            </w: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категории</w:t>
            </w:r>
            <w:proofErr w:type="gram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поимен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ванные в указах Пр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зидента от 07.05.2012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из них МРО</w:t>
            </w: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Т(</w:t>
            </w:r>
            <w:proofErr w:type="gram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доплаты)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работники организ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ций и учреждений, получающие зарабо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ную плату на уровне МРОТ (включая 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ботников ОМСУ), из них: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 сл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жащие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работники 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СУ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работники учрежд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ний и организаций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Расходы на оплату коммунальных услуг учреждений, включая автономные и бю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жетные учреждения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43,9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2521,6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Численность</w:t>
            </w: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 т.ч.: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должности и муниц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пальные служащие (за исключением муниципальных служ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щих получающих з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работную плату на уровне МРОТ)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должности контрол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но-счетного органа (ТОЛЬКО ПРЕДС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ДАТЕЛЬ)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работники ОМСУ (за исключением мун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ципальных служащих и получающих зар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ботную плату на уровне МРОТ)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работники бюдже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ной сферы, поимен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ванные в указах Пр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зидента от 07.05.2012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итого работники у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реждений культуры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5,1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 сфере  архивов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итого работников дополнительного обр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 сфере  физической культуры и спорта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работники учрежд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ний, не вошедшие в </w:t>
            </w:r>
            <w:proofErr w:type="gramStart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категории</w:t>
            </w:r>
            <w:proofErr w:type="gramEnd"/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поимен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ванные в указах Пр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зидента от 07.05.2012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работники организ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ций и учреждений, получающие зарабо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ную плату на уровне МРОТ (включая р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ботников ОМСУ), из них: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сл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жащие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иные работники О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СУ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D6A" w:rsidRPr="00D55D6A" w:rsidTr="00D55D6A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работники учрежд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55D6A">
              <w:rPr>
                <w:rFonts w:ascii="Arial" w:hAnsi="Arial" w:cs="Arial"/>
                <w:color w:val="000000"/>
                <w:sz w:val="24"/>
                <w:szCs w:val="24"/>
              </w:rPr>
              <w:t>ний и организаций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6A" w:rsidRPr="00D55D6A" w:rsidRDefault="00D55D6A" w:rsidP="00D5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55D6A" w:rsidRPr="00D55D6A" w:rsidRDefault="00D55D6A" w:rsidP="00D55D6A">
      <w:pPr>
        <w:tabs>
          <w:tab w:val="left" w:pos="4010"/>
        </w:tabs>
        <w:rPr>
          <w:rFonts w:ascii="Arial" w:hAnsi="Arial" w:cs="Arial"/>
          <w:color w:val="000000"/>
          <w:sz w:val="24"/>
          <w:szCs w:val="24"/>
        </w:rPr>
      </w:pPr>
    </w:p>
    <w:sectPr w:rsidR="00D55D6A" w:rsidRPr="00D55D6A" w:rsidSect="00D55D6A">
      <w:headerReference w:type="default" r:id="rId4"/>
      <w:footerReference w:type="default" r:id="rId5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36" w:type="dxa"/>
      <w:tblLayout w:type="fixed"/>
      <w:tblLook w:val="01E0"/>
    </w:tblPr>
    <w:tblGrid>
      <w:gridCol w:w="15636"/>
    </w:tblGrid>
    <w:tr w:rsidR="00D55D6A">
      <w:tc>
        <w:tcPr>
          <w:tcW w:w="15636" w:type="dxa"/>
        </w:tcPr>
        <w:p w:rsidR="00D55D6A" w:rsidRDefault="00D55D6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55D6A" w:rsidRDefault="00D55D6A">
          <w:pPr>
            <w:spacing w:line="1" w:lineRule="auto"/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36" w:type="dxa"/>
      <w:tblLayout w:type="fixed"/>
      <w:tblLook w:val="01E0"/>
    </w:tblPr>
    <w:tblGrid>
      <w:gridCol w:w="15636"/>
    </w:tblGrid>
    <w:tr w:rsidR="00D55D6A">
      <w:tc>
        <w:tcPr>
          <w:tcW w:w="15636" w:type="dxa"/>
        </w:tcPr>
        <w:p w:rsidR="00D55D6A" w:rsidRDefault="00D55D6A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EB6176">
            <w:rPr>
              <w:noProof/>
              <w:color w:val="000000"/>
            </w:rPr>
            <w:t>16</w:t>
          </w:r>
          <w:r>
            <w:fldChar w:fldCharType="end"/>
          </w:r>
        </w:p>
        <w:p w:rsidR="00D55D6A" w:rsidRDefault="00D55D6A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5D6A"/>
    <w:rsid w:val="00145A12"/>
    <w:rsid w:val="00581FF2"/>
    <w:rsid w:val="00C41D8D"/>
    <w:rsid w:val="00D55D6A"/>
    <w:rsid w:val="00EB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50</Pages>
  <Words>10183</Words>
  <Characters>58044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2025-01-31T11:38:00Z</dcterms:created>
  <dcterms:modified xsi:type="dcterms:W3CDTF">2025-01-31T11:51:00Z</dcterms:modified>
</cp:coreProperties>
</file>