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7F" w:rsidRDefault="001D587F" w:rsidP="001D587F">
      <w:pPr>
        <w:pStyle w:val="40"/>
        <w:shd w:val="clear" w:color="auto" w:fill="auto"/>
        <w:spacing w:after="0" w:line="150" w:lineRule="exact"/>
        <w:ind w:right="20"/>
        <w:rPr>
          <w:sz w:val="32"/>
          <w:szCs w:val="32"/>
        </w:rPr>
      </w:pPr>
    </w:p>
    <w:p w:rsidR="00290E9C" w:rsidRPr="001D587F" w:rsidRDefault="008B6F8E" w:rsidP="001D587F">
      <w:pPr>
        <w:pStyle w:val="40"/>
        <w:shd w:val="clear" w:color="auto" w:fill="auto"/>
        <w:spacing w:after="0" w:line="150" w:lineRule="exact"/>
        <w:ind w:right="20"/>
        <w:jc w:val="center"/>
        <w:rPr>
          <w:b/>
          <w:sz w:val="28"/>
          <w:szCs w:val="28"/>
        </w:rPr>
      </w:pPr>
      <w:r w:rsidRPr="001D587F">
        <w:rPr>
          <w:b/>
          <w:sz w:val="28"/>
          <w:szCs w:val="28"/>
        </w:rPr>
        <w:t xml:space="preserve">С 8 января 2025 года врачи освобождены от наказания за </w:t>
      </w:r>
      <w:r w:rsidRPr="001D587F">
        <w:rPr>
          <w:b/>
          <w:sz w:val="28"/>
          <w:szCs w:val="28"/>
        </w:rPr>
        <w:t>некачественные</w:t>
      </w:r>
    </w:p>
    <w:p w:rsidR="00290E9C" w:rsidRPr="001D587F" w:rsidRDefault="008B6F8E" w:rsidP="001D587F">
      <w:pPr>
        <w:pStyle w:val="10"/>
        <w:keepNext/>
        <w:keepLines/>
        <w:shd w:val="clear" w:color="auto" w:fill="auto"/>
        <w:spacing w:before="0" w:after="637" w:line="270" w:lineRule="exact"/>
        <w:ind w:right="40"/>
        <w:rPr>
          <w:sz w:val="28"/>
          <w:szCs w:val="28"/>
        </w:rPr>
      </w:pPr>
      <w:bookmarkStart w:id="0" w:name="bookmark0"/>
      <w:r w:rsidRPr="001D587F">
        <w:rPr>
          <w:sz w:val="28"/>
          <w:szCs w:val="28"/>
        </w:rPr>
        <w:t>услуги</w:t>
      </w:r>
      <w:bookmarkEnd w:id="0"/>
    </w:p>
    <w:p w:rsidR="00290E9C" w:rsidRDefault="008B6F8E">
      <w:pPr>
        <w:pStyle w:val="2"/>
        <w:shd w:val="clear" w:color="auto" w:fill="auto"/>
        <w:spacing w:before="0" w:after="1" w:line="270" w:lineRule="exact"/>
        <w:ind w:firstLine="540"/>
        <w:jc w:val="both"/>
      </w:pPr>
      <w:r>
        <w:t>Так, в Уголовный Кодекс Российской Федерации Федеральным законом от</w:t>
      </w:r>
    </w:p>
    <w:p w:rsidR="00290E9C" w:rsidRDefault="008B6F8E">
      <w:pPr>
        <w:pStyle w:val="2"/>
        <w:numPr>
          <w:ilvl w:val="0"/>
          <w:numId w:val="1"/>
        </w:numPr>
        <w:shd w:val="clear" w:color="auto" w:fill="auto"/>
        <w:tabs>
          <w:tab w:val="left" w:pos="1378"/>
        </w:tabs>
        <w:spacing w:before="0" w:line="322" w:lineRule="exact"/>
        <w:ind w:right="40"/>
        <w:jc w:val="both"/>
      </w:pPr>
      <w:r>
        <w:t xml:space="preserve">№ 514-ФЗ «О внесении изменений в Уголовный кодекс Российской Федерации» внесены изменения в статью 238 УК РФ - Производство, хранение, перевозка либо сбыт товаров и </w:t>
      </w:r>
      <w:r>
        <w:t>проду</w:t>
      </w:r>
      <w:r>
        <w:rPr>
          <w:rStyle w:val="11"/>
        </w:rPr>
        <w:t>кци</w:t>
      </w:r>
      <w:r>
        <w:t>и, выполнение работ или оказание услуг, не отвечающих требованиям безопасности.</w:t>
      </w:r>
    </w:p>
    <w:p w:rsidR="00290E9C" w:rsidRDefault="008B6F8E">
      <w:pPr>
        <w:pStyle w:val="2"/>
        <w:shd w:val="clear" w:color="auto" w:fill="auto"/>
        <w:spacing w:before="0" w:after="600" w:line="322" w:lineRule="exact"/>
        <w:ind w:right="40" w:firstLine="540"/>
        <w:jc w:val="both"/>
      </w:pPr>
      <w:r>
        <w:t>Указанная статья дополнена примечанием следующего характера «Примечание. Действие настоящей статьи не распространяется на случаи оказания мед</w:t>
      </w:r>
      <w:r>
        <w:rPr>
          <w:rStyle w:val="11"/>
        </w:rPr>
        <w:t>ици</w:t>
      </w:r>
      <w:r>
        <w:t>нскими работниками медиц</w:t>
      </w:r>
      <w:r>
        <w:t>инской помощи».</w:t>
      </w:r>
    </w:p>
    <w:p w:rsidR="00290E9C" w:rsidRDefault="008B6F8E">
      <w:pPr>
        <w:pStyle w:val="10"/>
        <w:keepNext/>
        <w:keepLines/>
        <w:shd w:val="clear" w:color="auto" w:fill="auto"/>
        <w:spacing w:before="0" w:after="300" w:line="322" w:lineRule="exact"/>
        <w:ind w:right="40"/>
      </w:pPr>
      <w:bookmarkStart w:id="1" w:name="bookmark1"/>
      <w:r>
        <w:t>С 8 января 2025 года усилена ответственность за вовлечение несовершеннолетних в совершение преступлений и антиобщественных действий</w:t>
      </w:r>
      <w:bookmarkEnd w:id="1"/>
    </w:p>
    <w:p w:rsidR="00290E9C" w:rsidRDefault="008B6F8E">
      <w:pPr>
        <w:pStyle w:val="2"/>
        <w:shd w:val="clear" w:color="auto" w:fill="auto"/>
        <w:spacing w:before="0" w:line="322" w:lineRule="exact"/>
        <w:ind w:firstLine="540"/>
        <w:jc w:val="both"/>
      </w:pPr>
      <w:r>
        <w:t>В Уголовный Кодекс Российской Федерации Федеральным законом от</w:t>
      </w:r>
    </w:p>
    <w:p w:rsidR="00290E9C" w:rsidRDefault="008B6F8E">
      <w:pPr>
        <w:pStyle w:val="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322" w:lineRule="exact"/>
        <w:ind w:right="40"/>
        <w:jc w:val="both"/>
      </w:pPr>
      <w:r>
        <w:t>№ 514-ФЗ «О внесении изменений в Уголовный ко</w:t>
      </w:r>
      <w:r>
        <w:t>декс Российской Федерации» внесены изменения в статью 150 УК РФ - Вовлечение несовершеннолетнего в совершение преступления.</w:t>
      </w:r>
    </w:p>
    <w:p w:rsidR="00290E9C" w:rsidRDefault="008B6F8E">
      <w:pPr>
        <w:pStyle w:val="2"/>
        <w:shd w:val="clear" w:color="auto" w:fill="auto"/>
        <w:spacing w:before="0" w:line="322" w:lineRule="exact"/>
        <w:ind w:firstLine="540"/>
        <w:jc w:val="both"/>
      </w:pPr>
      <w:r>
        <w:t>Часть вторая изложена в следующей редакции:</w:t>
      </w:r>
    </w:p>
    <w:p w:rsidR="00290E9C" w:rsidRDefault="008B6F8E">
      <w:pPr>
        <w:pStyle w:val="2"/>
        <w:shd w:val="clear" w:color="auto" w:fill="auto"/>
        <w:spacing w:before="0" w:line="322" w:lineRule="exact"/>
        <w:ind w:firstLine="540"/>
        <w:jc w:val="both"/>
      </w:pPr>
      <w:r>
        <w:t>«2. Деяние, предусмотренное частью первой настоящей статьи, совершенное:</w:t>
      </w:r>
    </w:p>
    <w:p w:rsidR="00290E9C" w:rsidRDefault="008B6F8E">
      <w:pPr>
        <w:pStyle w:val="2"/>
        <w:shd w:val="clear" w:color="auto" w:fill="auto"/>
        <w:tabs>
          <w:tab w:val="left" w:pos="852"/>
        </w:tabs>
        <w:spacing w:before="0" w:line="322" w:lineRule="exact"/>
        <w:ind w:right="40" w:firstLine="540"/>
        <w:jc w:val="both"/>
      </w:pPr>
      <w:r>
        <w:t>а)</w:t>
      </w:r>
      <w:r>
        <w:tab/>
        <w:t xml:space="preserve">родителем, </w:t>
      </w:r>
      <w:r>
        <w:t>педагогическим работником либо иным лицом, на которое законом возложены обязанности по воспитанию несовершеннолетнего;</w:t>
      </w:r>
    </w:p>
    <w:p w:rsidR="00290E9C" w:rsidRDefault="008B6F8E">
      <w:pPr>
        <w:pStyle w:val="2"/>
        <w:shd w:val="clear" w:color="auto" w:fill="auto"/>
        <w:tabs>
          <w:tab w:val="left" w:pos="852"/>
        </w:tabs>
        <w:spacing w:before="0" w:line="322" w:lineRule="exact"/>
        <w:ind w:right="40" w:firstLine="540"/>
        <w:jc w:val="both"/>
      </w:pPr>
      <w:r>
        <w:t>б)</w:t>
      </w:r>
      <w:r>
        <w:tab/>
        <w:t>с использованием информационно-телекоммуникационных сетей (включая сеть «Интернет»), -</w:t>
      </w:r>
    </w:p>
    <w:p w:rsidR="00290E9C" w:rsidRDefault="008B6F8E">
      <w:pPr>
        <w:pStyle w:val="2"/>
        <w:shd w:val="clear" w:color="auto" w:fill="auto"/>
        <w:spacing w:before="0" w:line="322" w:lineRule="exact"/>
        <w:ind w:right="40" w:firstLine="540"/>
        <w:jc w:val="both"/>
      </w:pPr>
      <w:r>
        <w:t>наказывается лишением свободы на срок от трех д</w:t>
      </w:r>
      <w:r>
        <w:t>о шести лет с лишением права занимать определенные должности или заниматься определенной деятельностью на срок до трех лет или без такового.»;</w:t>
      </w:r>
    </w:p>
    <w:p w:rsidR="00290E9C" w:rsidRDefault="008B6F8E">
      <w:pPr>
        <w:pStyle w:val="2"/>
        <w:shd w:val="clear" w:color="auto" w:fill="auto"/>
        <w:spacing w:before="0" w:line="322" w:lineRule="exact"/>
        <w:ind w:firstLine="540"/>
        <w:jc w:val="both"/>
      </w:pPr>
      <w:r>
        <w:t>Часть третья изложена в следующей редакции:</w:t>
      </w:r>
    </w:p>
    <w:p w:rsidR="00290E9C" w:rsidRDefault="008B6F8E">
      <w:pPr>
        <w:pStyle w:val="2"/>
        <w:shd w:val="clear" w:color="auto" w:fill="auto"/>
        <w:spacing w:before="0" w:line="322" w:lineRule="exact"/>
        <w:ind w:right="40" w:firstLine="540"/>
        <w:jc w:val="both"/>
      </w:pPr>
      <w:r>
        <w:t>«3. Деяния, предусмотренные частями первой или второй настоящей стать</w:t>
      </w:r>
      <w:r>
        <w:t>и, совершенные:</w:t>
      </w:r>
    </w:p>
    <w:p w:rsidR="00290E9C" w:rsidRDefault="008B6F8E">
      <w:pPr>
        <w:pStyle w:val="2"/>
        <w:shd w:val="clear" w:color="auto" w:fill="auto"/>
        <w:tabs>
          <w:tab w:val="left" w:pos="852"/>
        </w:tabs>
        <w:spacing w:before="0" w:line="322" w:lineRule="exact"/>
        <w:ind w:firstLine="540"/>
        <w:jc w:val="both"/>
      </w:pPr>
      <w:r>
        <w:t>а)</w:t>
      </w:r>
      <w:r>
        <w:tab/>
        <w:t>с применением насилия или с угрозой его применения;</w:t>
      </w:r>
    </w:p>
    <w:p w:rsidR="00290E9C" w:rsidRDefault="008B6F8E">
      <w:pPr>
        <w:pStyle w:val="2"/>
        <w:shd w:val="clear" w:color="auto" w:fill="auto"/>
        <w:tabs>
          <w:tab w:val="left" w:pos="852"/>
        </w:tabs>
        <w:spacing w:before="0" w:line="322" w:lineRule="exact"/>
        <w:ind w:firstLine="540"/>
        <w:jc w:val="both"/>
      </w:pPr>
      <w:r>
        <w:t>б)</w:t>
      </w:r>
      <w:r>
        <w:tab/>
        <w:t>в отношении двух или более несовершеннолетних;</w:t>
      </w:r>
    </w:p>
    <w:p w:rsidR="00290E9C" w:rsidRDefault="008B6F8E">
      <w:pPr>
        <w:pStyle w:val="2"/>
        <w:shd w:val="clear" w:color="auto" w:fill="auto"/>
        <w:tabs>
          <w:tab w:val="left" w:pos="852"/>
        </w:tabs>
        <w:spacing w:before="0" w:line="322" w:lineRule="exact"/>
        <w:ind w:left="540" w:right="40"/>
      </w:pPr>
      <w:r>
        <w:t>в)</w:t>
      </w:r>
      <w:r>
        <w:tab/>
        <w:t>в отношении лица, не достигшего четырнадцатилетнего возраста, - наказываются лишением свободы на срок от четырех до девяти лет с</w:t>
      </w:r>
    </w:p>
    <w:p w:rsidR="00290E9C" w:rsidRDefault="008B6F8E">
      <w:pPr>
        <w:pStyle w:val="2"/>
        <w:shd w:val="clear" w:color="auto" w:fill="auto"/>
        <w:spacing w:before="0" w:line="322" w:lineRule="exact"/>
        <w:ind w:right="40"/>
        <w:jc w:val="both"/>
      </w:pPr>
      <w:r>
        <w:t>огр</w:t>
      </w:r>
      <w:r>
        <w:t>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такового.»;</w:t>
      </w:r>
    </w:p>
    <w:p w:rsidR="00290E9C" w:rsidRDefault="008B6F8E">
      <w:pPr>
        <w:pStyle w:val="2"/>
        <w:shd w:val="clear" w:color="auto" w:fill="auto"/>
        <w:spacing w:before="0" w:line="322" w:lineRule="exact"/>
        <w:ind w:firstLine="540"/>
        <w:jc w:val="both"/>
      </w:pPr>
      <w:r>
        <w:t>В абзаце шестом части четвертой слово «восьми» заменить словом «дес</w:t>
      </w:r>
      <w:r>
        <w:t>яти»;</w:t>
      </w:r>
    </w:p>
    <w:p w:rsidR="00290E9C" w:rsidRDefault="008B6F8E">
      <w:pPr>
        <w:pStyle w:val="60"/>
        <w:shd w:val="clear" w:color="auto" w:fill="auto"/>
        <w:spacing w:after="0" w:line="322" w:lineRule="exact"/>
        <w:ind w:right="100"/>
      </w:pPr>
      <w:r>
        <w:t>С 8 января 2025 года усилена ответственность за вовлечение несовершеннолетних в совершение преступлений и антиобщественных</w:t>
      </w:r>
    </w:p>
    <w:p w:rsidR="00290E9C" w:rsidRDefault="008B6F8E">
      <w:pPr>
        <w:pStyle w:val="10"/>
        <w:keepNext/>
        <w:keepLines/>
        <w:shd w:val="clear" w:color="auto" w:fill="auto"/>
        <w:spacing w:before="0" w:after="300" w:line="322" w:lineRule="exact"/>
        <w:ind w:right="20"/>
      </w:pPr>
      <w:bookmarkStart w:id="2" w:name="bookmark2"/>
      <w:r>
        <w:t>действий</w:t>
      </w:r>
      <w:bookmarkEnd w:id="2"/>
    </w:p>
    <w:p w:rsidR="00290E9C" w:rsidRDefault="008B6F8E">
      <w:pPr>
        <w:pStyle w:val="2"/>
        <w:shd w:val="clear" w:color="auto" w:fill="auto"/>
        <w:spacing w:before="0" w:line="322" w:lineRule="exact"/>
        <w:ind w:left="560"/>
      </w:pPr>
      <w:r>
        <w:t>В Уголовный Кодекс Российской Федерации Федеральным законом от</w:t>
      </w:r>
    </w:p>
    <w:p w:rsidR="00290E9C" w:rsidRDefault="008B6F8E">
      <w:pPr>
        <w:pStyle w:val="2"/>
        <w:numPr>
          <w:ilvl w:val="0"/>
          <w:numId w:val="3"/>
        </w:numPr>
        <w:shd w:val="clear" w:color="auto" w:fill="auto"/>
        <w:tabs>
          <w:tab w:val="left" w:pos="1398"/>
        </w:tabs>
        <w:spacing w:before="0" w:line="322" w:lineRule="exact"/>
        <w:ind w:left="20" w:right="20"/>
      </w:pPr>
      <w:r>
        <w:t xml:space="preserve">№ 514-ФЗ «О внесении изменений в Уголовный кодекс </w:t>
      </w:r>
      <w:r>
        <w:t xml:space="preserve">Российской Федерации» внесены изменения в статью 151 УК РФ - Вовлечение несовершеннолетнего в совершение антиобщественных действий Часть вторая </w:t>
      </w:r>
      <w:r>
        <w:lastRenderedPageBreak/>
        <w:t>изложена в следующей редакции:</w:t>
      </w:r>
    </w:p>
    <w:p w:rsidR="00290E9C" w:rsidRDefault="008B6F8E">
      <w:pPr>
        <w:pStyle w:val="2"/>
        <w:shd w:val="clear" w:color="auto" w:fill="auto"/>
        <w:spacing w:before="0" w:line="322" w:lineRule="exact"/>
        <w:ind w:left="560"/>
      </w:pPr>
      <w:r>
        <w:t>«2. Деяние, предусмотренное частью первой настоящей статьи, совершенное:</w:t>
      </w:r>
    </w:p>
    <w:p w:rsidR="00290E9C" w:rsidRDefault="008B6F8E">
      <w:pPr>
        <w:pStyle w:val="2"/>
        <w:shd w:val="clear" w:color="auto" w:fill="auto"/>
        <w:tabs>
          <w:tab w:val="left" w:pos="872"/>
        </w:tabs>
        <w:spacing w:before="0" w:line="322" w:lineRule="exact"/>
        <w:ind w:left="20" w:right="20" w:firstLine="540"/>
      </w:pPr>
      <w:r>
        <w:t>а)</w:t>
      </w:r>
      <w:r>
        <w:tab/>
        <w:t>родит</w:t>
      </w:r>
      <w:r>
        <w:t>елем, педагогическим работником либо иным лицом, на которое законом возложены обязанности по воспитанию несовершеннолетнего;</w:t>
      </w:r>
    </w:p>
    <w:p w:rsidR="00290E9C" w:rsidRDefault="008B6F8E">
      <w:pPr>
        <w:pStyle w:val="2"/>
        <w:shd w:val="clear" w:color="auto" w:fill="auto"/>
        <w:tabs>
          <w:tab w:val="left" w:pos="872"/>
        </w:tabs>
        <w:spacing w:before="0" w:line="322" w:lineRule="exact"/>
        <w:ind w:left="20" w:right="20" w:firstLine="540"/>
      </w:pPr>
      <w:r>
        <w:t>б)</w:t>
      </w:r>
      <w:r>
        <w:tab/>
        <w:t>с использованием информационно-телекоммуникационных сетей (включая сеть «Интернет»), -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 w:right="20" w:firstLine="540"/>
      </w:pPr>
      <w:r>
        <w:t>наказывается ограничением свободы на срок</w:t>
      </w:r>
      <w:r>
        <w:t xml:space="preserve"> от двух до четырех лет, либо арестом на срок от четырех до шести месяцев,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такового.»; </w:t>
      </w:r>
      <w:r>
        <w:t>Часть третья изложена в следующей редакции: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 w:right="20" w:firstLine="540"/>
      </w:pPr>
      <w:r>
        <w:t>«3. Деяния, предусмотренные частями первой или второй настоящей статьи, совершенные:</w:t>
      </w:r>
    </w:p>
    <w:p w:rsidR="00290E9C" w:rsidRDefault="008B6F8E">
      <w:pPr>
        <w:pStyle w:val="2"/>
        <w:shd w:val="clear" w:color="auto" w:fill="auto"/>
        <w:tabs>
          <w:tab w:val="left" w:pos="872"/>
        </w:tabs>
        <w:spacing w:before="0" w:line="322" w:lineRule="exact"/>
        <w:ind w:left="560"/>
        <w:jc w:val="both"/>
      </w:pPr>
      <w:r>
        <w:t>а)</w:t>
      </w:r>
      <w:r>
        <w:tab/>
        <w:t>с применением насилия или с угрозой его применения;</w:t>
      </w:r>
    </w:p>
    <w:p w:rsidR="00290E9C" w:rsidRDefault="008B6F8E">
      <w:pPr>
        <w:pStyle w:val="2"/>
        <w:shd w:val="clear" w:color="auto" w:fill="auto"/>
        <w:tabs>
          <w:tab w:val="left" w:pos="872"/>
        </w:tabs>
        <w:spacing w:before="0" w:line="322" w:lineRule="exact"/>
        <w:ind w:left="560"/>
        <w:jc w:val="both"/>
      </w:pPr>
      <w:r>
        <w:t>б)</w:t>
      </w:r>
      <w:r>
        <w:tab/>
        <w:t>в отношении двух или более несовершеннолетних;</w:t>
      </w:r>
    </w:p>
    <w:p w:rsidR="00290E9C" w:rsidRDefault="008B6F8E">
      <w:pPr>
        <w:pStyle w:val="2"/>
        <w:shd w:val="clear" w:color="auto" w:fill="auto"/>
        <w:tabs>
          <w:tab w:val="left" w:pos="872"/>
        </w:tabs>
        <w:spacing w:before="0" w:line="326" w:lineRule="exact"/>
        <w:ind w:left="560" w:right="20"/>
      </w:pPr>
      <w:r>
        <w:t>в)</w:t>
      </w:r>
      <w:r>
        <w:tab/>
        <w:t xml:space="preserve">в отношении лица, </w:t>
      </w:r>
      <w:r>
        <w:t>не достигшего четырнадцатилетнего возраста, - наказываются лишением свободы на срок от четырех до восьми лет с</w:t>
      </w:r>
    </w:p>
    <w:p w:rsidR="00290E9C" w:rsidRDefault="008B6F8E">
      <w:pPr>
        <w:pStyle w:val="2"/>
        <w:shd w:val="clear" w:color="auto" w:fill="auto"/>
        <w:spacing w:before="0" w:after="296" w:line="322" w:lineRule="exact"/>
        <w:ind w:left="20" w:right="20"/>
        <w:jc w:val="both"/>
      </w:pPr>
      <w:r>
        <w:t>ограничением свободы на срок до двух лет либо без такового и с лишением права занимать определенные должности или заниматься определенной деятель</w:t>
      </w:r>
      <w:r>
        <w:t>ностью на срок до трех лет или без такового.»;</w:t>
      </w:r>
    </w:p>
    <w:p w:rsidR="00290E9C" w:rsidRDefault="008B6F8E">
      <w:pPr>
        <w:pStyle w:val="10"/>
        <w:keepNext/>
        <w:keepLines/>
        <w:shd w:val="clear" w:color="auto" w:fill="auto"/>
        <w:spacing w:before="0" w:after="304" w:line="326" w:lineRule="exact"/>
        <w:ind w:right="20"/>
      </w:pPr>
      <w:bookmarkStart w:id="3" w:name="bookmark3"/>
      <w:r>
        <w:t>С 1 сентября 2025 года вводят ответственность за пропаганду в интернете незаконного оборота и потребления наркотиков</w:t>
      </w:r>
      <w:bookmarkEnd w:id="3"/>
    </w:p>
    <w:p w:rsidR="00290E9C" w:rsidRDefault="008B6F8E">
      <w:pPr>
        <w:pStyle w:val="2"/>
        <w:shd w:val="clear" w:color="auto" w:fill="auto"/>
        <w:spacing w:before="0" w:after="300" w:line="322" w:lineRule="exact"/>
        <w:ind w:left="20" w:right="20"/>
        <w:jc w:val="both"/>
      </w:pPr>
      <w:r>
        <w:t>Норма распространяется на лиц, которых в течение года 2 раза привлекли к административной от</w:t>
      </w:r>
      <w:r>
        <w:t>ветственности за аналогичные нарушения или которые имеют судимость по такой статье.</w:t>
      </w:r>
    </w:p>
    <w:p w:rsidR="00290E9C" w:rsidRDefault="008B6F8E">
      <w:pPr>
        <w:pStyle w:val="10"/>
        <w:keepNext/>
        <w:keepLines/>
        <w:shd w:val="clear" w:color="auto" w:fill="auto"/>
        <w:spacing w:before="0" w:after="300" w:line="322" w:lineRule="exact"/>
        <w:ind w:right="20"/>
      </w:pPr>
      <w:bookmarkStart w:id="4" w:name="bookmark4"/>
      <w:r>
        <w:t>С 1 сентября 2025 года ужесточена ответственность за пропаганду наркотиков и психотропных веществ</w:t>
      </w:r>
      <w:bookmarkEnd w:id="4"/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>Будут штрафовать за распространение произведений литературы и искусства, с</w:t>
      </w:r>
      <w:r>
        <w:t>одержащих информацию о наркотиках и психотропных веществах, их аналогах, прекурсорах. Есть исключения, но может потребоваться маркировка произведения. Для граждан штраф составит от 2 тыс. до 4 тыс. руб., должностных лиц и ИП - от 10 тыс. до 30 тыс. руб., ю</w:t>
      </w:r>
      <w:r>
        <w:t>рлиц - от 300 тыс. до 600 тыс. руб. Продукцию конфискуют.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290E9C" w:rsidRDefault="008B6F8E">
      <w:pPr>
        <w:pStyle w:val="2"/>
        <w:shd w:val="clear" w:color="auto" w:fill="auto"/>
        <w:spacing w:before="0" w:after="341" w:line="322" w:lineRule="exact"/>
        <w:ind w:left="20" w:right="20"/>
        <w:jc w:val="both"/>
      </w:pPr>
      <w:r>
        <w:t xml:space="preserve">Подняли нижнюю планку штрафа за такие нарушения, если их совершил </w:t>
      </w:r>
      <w:r>
        <w:t>иностранец или лицо без гражданства.</w:t>
      </w:r>
    </w:p>
    <w:p w:rsidR="00290E9C" w:rsidRDefault="008B6F8E">
      <w:pPr>
        <w:pStyle w:val="10"/>
        <w:keepNext/>
        <w:keepLines/>
        <w:shd w:val="clear" w:color="auto" w:fill="auto"/>
        <w:spacing w:before="0" w:after="306" w:line="270" w:lineRule="exact"/>
      </w:pPr>
      <w:bookmarkStart w:id="5" w:name="bookmark5"/>
      <w:r>
        <w:t>С 30 мая 2025 года значительно ужесточена ответственность за нарушения в области персональных данных</w:t>
      </w:r>
      <w:bookmarkEnd w:id="5"/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 xml:space="preserve">Увеличили размеры штрафов по общему составу нарушения. Например, для юрлиц предусмотрен штраф от 150 тыс. до 300 тыс. </w:t>
      </w:r>
      <w:r>
        <w:t>руб. (вместо 60 тыс. - 100 тыс. руб.). За повторное нарушение штраф тоже вырос, ИП его уплачивают в том же размере, что и юрлица.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/>
        <w:jc w:val="both"/>
      </w:pPr>
      <w:r>
        <w:t>Введены такие спецсоставы: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 w:right="20"/>
        <w:jc w:val="both"/>
      </w:pPr>
      <w:r>
        <w:t xml:space="preserve">нарушение обязанности уведомить о намерении обрабатывать персональные </w:t>
      </w:r>
      <w:r>
        <w:lastRenderedPageBreak/>
        <w:t>данные;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/>
        <w:jc w:val="both"/>
      </w:pPr>
      <w:r>
        <w:t>нарушение обязанности</w:t>
      </w:r>
      <w:r>
        <w:t xml:space="preserve"> уведомить об утечке персональных данных;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/>
        <w:jc w:val="both"/>
      </w:pPr>
      <w:r>
        <w:t>действия (бездействие), повлекшие их утечку;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 w:right="20"/>
        <w:jc w:val="both"/>
      </w:pPr>
      <w:r>
        <w:t>действия (бездействие), повлекшие утечку специальной категории персональных данных;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322" w:lineRule="exact"/>
        <w:ind w:left="20" w:right="20"/>
        <w:jc w:val="both"/>
      </w:pPr>
      <w:r>
        <w:t>действия (бездействие), повлекшие утечку биометрических персональных данных.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/>
        <w:jc w:val="both"/>
      </w:pPr>
      <w:r>
        <w:t>Особенности спецсоставов: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/>
        <w:jc w:val="both"/>
      </w:pPr>
      <w:r>
        <w:t>ИП отвечают как юрлица;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22" w:lineRule="exact"/>
        <w:ind w:left="20" w:right="20"/>
        <w:jc w:val="both"/>
      </w:pPr>
      <w:r>
        <w:t>если организация-оператор не является государственным или муниципальным органом или НКО, ее оштрафуют как юрлицо, а если является, то оштрафуют ее должностное лицо;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322" w:lineRule="exact"/>
        <w:ind w:left="20" w:right="20"/>
        <w:jc w:val="both"/>
      </w:pPr>
      <w:r>
        <w:t xml:space="preserve">если будут допущены неоднократные утечки </w:t>
      </w:r>
      <w:r>
        <w:t>персональных данных, предусмотрены оборотные штрафы, а также возможность снижения их размера при наличии ряда условий.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/>
        <w:jc w:val="both"/>
      </w:pPr>
      <w:r>
        <w:t>Исключили возможность заплатить штраф с 50-процентной скидкой.</w:t>
      </w:r>
    </w:p>
    <w:p w:rsidR="00290E9C" w:rsidRDefault="008B6F8E">
      <w:pPr>
        <w:pStyle w:val="2"/>
        <w:shd w:val="clear" w:color="auto" w:fill="auto"/>
        <w:spacing w:before="0" w:after="341" w:line="322" w:lineRule="exact"/>
        <w:ind w:left="20" w:right="20"/>
        <w:jc w:val="both"/>
      </w:pPr>
      <w:r>
        <w:t>Дела о нарушениях, совершенных юрлицами, ИП и должностными лицами, рассмот</w:t>
      </w:r>
      <w:r>
        <w:t>рит арбитражный суд.</w:t>
      </w:r>
    </w:p>
    <w:p w:rsidR="00290E9C" w:rsidRDefault="008B6F8E">
      <w:pPr>
        <w:pStyle w:val="10"/>
        <w:keepNext/>
        <w:keepLines/>
        <w:shd w:val="clear" w:color="auto" w:fill="auto"/>
        <w:spacing w:before="0" w:after="301" w:line="270" w:lineRule="exact"/>
      </w:pPr>
      <w:bookmarkStart w:id="6" w:name="bookmark6"/>
      <w:r>
        <w:t>С 5 февраля 2025 года изменили нормы об ответственности за нелегальную миграцию</w:t>
      </w:r>
      <w:bookmarkEnd w:id="6"/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 xml:space="preserve">Ответственность за нарушение правил пересечения госграницы распространили на нарушения правил въезда в РФ или выезда из страны при прохождении </w:t>
      </w:r>
      <w:r>
        <w:t>погранконтроля.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 xml:space="preserve">Накажут тех, кто оказал ряд запрещенных услуг нелегальным мигрантам, включенным в реестр контролируемых лиц. Граждан оштрафуют на сумму от 2 тыс. до 5 тыс. руб., должностных лиц - от 35 тыс. до 50 тыс. руб., юрлиц - от 400 тыс. до 500 тыс. </w:t>
      </w:r>
      <w:r>
        <w:t>руб.</w:t>
      </w:r>
    </w:p>
    <w:p w:rsidR="00290E9C" w:rsidRDefault="008B6F8E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t>Полицию наделили такими полномочиями в отношении иностранных граждан и лиц без гражданства: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00"/>
        </w:tabs>
        <w:spacing w:before="0" w:line="322" w:lineRule="exact"/>
        <w:ind w:left="20"/>
        <w:jc w:val="both"/>
      </w:pPr>
      <w:r>
        <w:t xml:space="preserve">принимать решение о выдворении и помещении в спецучреждение на срок не более 48 часов. Закрепили правила рассмотрения ходатайства о продлении срока содержания </w:t>
      </w:r>
      <w:r>
        <w:t>в нем;</w:t>
      </w:r>
    </w:p>
    <w:p w:rsidR="00290E9C" w:rsidRDefault="008B6F8E">
      <w:pPr>
        <w:pStyle w:val="2"/>
        <w:numPr>
          <w:ilvl w:val="0"/>
          <w:numId w:val="4"/>
        </w:numPr>
        <w:shd w:val="clear" w:color="auto" w:fill="auto"/>
        <w:tabs>
          <w:tab w:val="left" w:pos="200"/>
        </w:tabs>
        <w:spacing w:before="0" w:line="322" w:lineRule="exact"/>
        <w:ind w:left="20"/>
      </w:pPr>
      <w:r>
        <w:t>рассматривать некоторые дела по нарушениям, которые совершили такие лица. Правом помещать в спецучреждение на срок не более 48 часов также наделили ФСБ и пограничников.</w:t>
      </w:r>
    </w:p>
    <w:sectPr w:rsidR="00290E9C" w:rsidSect="00290E9C">
      <w:type w:val="continuous"/>
      <w:pgSz w:w="11906" w:h="16838"/>
      <w:pgMar w:top="352" w:right="1097" w:bottom="433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8E" w:rsidRDefault="008B6F8E" w:rsidP="00290E9C">
      <w:r>
        <w:separator/>
      </w:r>
    </w:p>
  </w:endnote>
  <w:endnote w:type="continuationSeparator" w:id="0">
    <w:p w:rsidR="008B6F8E" w:rsidRDefault="008B6F8E" w:rsidP="0029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8E" w:rsidRDefault="008B6F8E"/>
  </w:footnote>
  <w:footnote w:type="continuationSeparator" w:id="0">
    <w:p w:rsidR="008B6F8E" w:rsidRDefault="008B6F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4B7"/>
    <w:multiLevelType w:val="multilevel"/>
    <w:tmpl w:val="7B32C028"/>
    <w:lvl w:ilvl="0">
      <w:start w:val="2024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77A33"/>
    <w:multiLevelType w:val="multilevel"/>
    <w:tmpl w:val="A39AD730"/>
    <w:lvl w:ilvl="0">
      <w:start w:val="2024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A752E"/>
    <w:multiLevelType w:val="multilevel"/>
    <w:tmpl w:val="4BA43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1D7514"/>
    <w:multiLevelType w:val="multilevel"/>
    <w:tmpl w:val="802EEB5A"/>
    <w:lvl w:ilvl="0">
      <w:start w:val="2024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0E9C"/>
    <w:rsid w:val="001D587F"/>
    <w:rsid w:val="00290E9C"/>
    <w:rsid w:val="008B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E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E9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90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_"/>
    <w:basedOn w:val="a0"/>
    <w:link w:val="2"/>
    <w:rsid w:val="00290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290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290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290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90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homa8pt">
    <w:name w:val="Основной текст + Tahoma;8 pt"/>
    <w:basedOn w:val="a5"/>
    <w:rsid w:val="00290E9C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75pt">
    <w:name w:val="Основной текст + 7;5 pt"/>
    <w:basedOn w:val="a5"/>
    <w:rsid w:val="00290E9C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pt">
    <w:name w:val="Основной текст + 7 pt;Полужирный"/>
    <w:basedOn w:val="a5"/>
    <w:rsid w:val="00290E9C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290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290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290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5"/>
    <w:rsid w:val="00290E9C"/>
    <w:rPr>
      <w:color w:val="000000"/>
      <w:spacing w:val="0"/>
      <w:w w:val="100"/>
      <w:position w:val="0"/>
      <w:u w:val="single"/>
      <w:lang w:val="ru-RU"/>
    </w:rPr>
  </w:style>
  <w:style w:type="paragraph" w:customStyle="1" w:styleId="a4">
    <w:name w:val="Подпись к картинке"/>
    <w:basedOn w:val="a"/>
    <w:link w:val="Exact"/>
    <w:rsid w:val="00290E9C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">
    <w:name w:val="Основной текст2"/>
    <w:basedOn w:val="a"/>
    <w:link w:val="a5"/>
    <w:rsid w:val="00290E9C"/>
    <w:pPr>
      <w:shd w:val="clear" w:color="auto" w:fill="FFFFFF"/>
      <w:spacing w:before="180" w:line="23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90E9C"/>
    <w:pPr>
      <w:shd w:val="clear" w:color="auto" w:fill="FFFFFF"/>
      <w:spacing w:after="180" w:line="27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290E9C"/>
    <w:pPr>
      <w:shd w:val="clear" w:color="auto" w:fill="FFFFFF"/>
      <w:spacing w:before="18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290E9C"/>
    <w:pPr>
      <w:shd w:val="clear" w:color="auto" w:fill="FFFFFF"/>
      <w:spacing w:before="28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290E9C"/>
    <w:pPr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290E9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90E9C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2025-01-17T05:53:00Z</dcterms:created>
  <dcterms:modified xsi:type="dcterms:W3CDTF">2025-01-17T05:55:00Z</dcterms:modified>
</cp:coreProperties>
</file>