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4D" w:rsidRDefault="002A2F4D">
      <w:pPr>
        <w:framePr w:h="129" w:wrap="notBeside" w:vAnchor="text" w:hAnchor="text" w:xAlign="right" w:y="1"/>
        <w:jc w:val="right"/>
        <w:rPr>
          <w:sz w:val="2"/>
          <w:szCs w:val="2"/>
        </w:rPr>
      </w:pPr>
    </w:p>
    <w:p w:rsidR="00DD0F0A" w:rsidRDefault="00DD0F0A" w:rsidP="00DD0F0A">
      <w:pPr>
        <w:pStyle w:val="40"/>
        <w:shd w:val="clear" w:color="auto" w:fill="auto"/>
        <w:spacing w:before="0" w:after="0" w:line="150" w:lineRule="exact"/>
        <w:ind w:right="200"/>
        <w:jc w:val="right"/>
        <w:rPr>
          <w:sz w:val="28"/>
          <w:szCs w:val="28"/>
          <w:lang w:val="en-US"/>
        </w:rPr>
      </w:pPr>
    </w:p>
    <w:p w:rsidR="00DD0F0A" w:rsidRDefault="00DD0F0A" w:rsidP="00DD0F0A">
      <w:pPr>
        <w:pStyle w:val="40"/>
        <w:shd w:val="clear" w:color="auto" w:fill="auto"/>
        <w:spacing w:before="0" w:after="0" w:line="150" w:lineRule="exact"/>
        <w:ind w:right="200"/>
        <w:jc w:val="right"/>
        <w:rPr>
          <w:sz w:val="28"/>
          <w:szCs w:val="28"/>
          <w:lang w:val="en-US"/>
        </w:rPr>
      </w:pPr>
    </w:p>
    <w:p w:rsidR="002A2F4D" w:rsidRPr="00DD0F0A" w:rsidRDefault="000A3E40" w:rsidP="00DD0F0A">
      <w:pPr>
        <w:pStyle w:val="40"/>
        <w:shd w:val="clear" w:color="auto" w:fill="auto"/>
        <w:spacing w:before="0" w:after="0" w:line="150" w:lineRule="exact"/>
        <w:ind w:right="200"/>
        <w:jc w:val="right"/>
        <w:rPr>
          <w:sz w:val="28"/>
          <w:szCs w:val="28"/>
        </w:rPr>
      </w:pPr>
      <w:r w:rsidRPr="00DD0F0A">
        <w:rPr>
          <w:sz w:val="28"/>
          <w:szCs w:val="28"/>
        </w:rPr>
        <w:t>В Октябрьском районе мужчину за причинение легкого вреда здоровья</w:t>
      </w:r>
    </w:p>
    <w:p w:rsidR="002A2F4D" w:rsidRPr="00DD0F0A" w:rsidRDefault="000A3E40">
      <w:pPr>
        <w:pStyle w:val="10"/>
        <w:keepNext/>
        <w:keepLines/>
        <w:shd w:val="clear" w:color="auto" w:fill="auto"/>
        <w:spacing w:before="0" w:after="306" w:line="270" w:lineRule="exact"/>
        <w:rPr>
          <w:sz w:val="28"/>
          <w:szCs w:val="28"/>
        </w:rPr>
      </w:pPr>
      <w:bookmarkStart w:id="0" w:name="bookmark0"/>
      <w:r w:rsidRPr="00DD0F0A">
        <w:rPr>
          <w:sz w:val="28"/>
          <w:szCs w:val="28"/>
        </w:rPr>
        <w:t>приговорили к лишению свободы</w:t>
      </w:r>
      <w:bookmarkEnd w:id="0"/>
    </w:p>
    <w:p w:rsidR="002A2F4D" w:rsidRDefault="000A3E40">
      <w:pPr>
        <w:pStyle w:val="3"/>
        <w:shd w:val="clear" w:color="auto" w:fill="auto"/>
        <w:spacing w:before="0" w:after="0" w:line="322" w:lineRule="exact"/>
        <w:ind w:right="20" w:firstLine="720"/>
        <w:jc w:val="both"/>
      </w:pPr>
      <w:r>
        <w:t xml:space="preserve">В Октябрьском районе вынесен приговор в отношении 59-летнего местного жителя, который причинил легкий вред здоровью двоим </w:t>
      </w:r>
      <w:r>
        <w:t>знакомым.</w:t>
      </w:r>
    </w:p>
    <w:p w:rsidR="002A2F4D" w:rsidRDefault="000A3E40">
      <w:pPr>
        <w:pStyle w:val="3"/>
        <w:shd w:val="clear" w:color="auto" w:fill="auto"/>
        <w:spacing w:before="0" w:after="0" w:line="322" w:lineRule="exact"/>
        <w:ind w:right="20" w:firstLine="720"/>
        <w:jc w:val="both"/>
      </w:pPr>
      <w:r>
        <w:t>Мужчина признан виновным в совершении преступлений, предусмотренных п. «в» ч. 2 ст. 115 УК РФ (умышленное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</w:t>
      </w:r>
      <w:r>
        <w:t>естве оружия).</w:t>
      </w:r>
    </w:p>
    <w:p w:rsidR="002A2F4D" w:rsidRDefault="000A3E40">
      <w:pPr>
        <w:pStyle w:val="3"/>
        <w:shd w:val="clear" w:color="auto" w:fill="auto"/>
        <w:spacing w:before="0" w:after="0" w:line="322" w:lineRule="exact"/>
        <w:ind w:right="20" w:firstLine="720"/>
        <w:jc w:val="both"/>
      </w:pPr>
      <w:r>
        <w:t>В судебном заседании установлено, что обвиняемый, являясь получателем услуг одного из учреждений района, в ходе ссоры взял кухонный нож, которым нанес двум своим знакомым телесные повреждения, причинившие легкий вред здоровью.</w:t>
      </w:r>
    </w:p>
    <w:p w:rsidR="002A2F4D" w:rsidRDefault="000A3E40">
      <w:pPr>
        <w:pStyle w:val="3"/>
        <w:shd w:val="clear" w:color="auto" w:fill="auto"/>
        <w:spacing w:before="0" w:after="0" w:line="322" w:lineRule="exact"/>
        <w:ind w:right="20" w:firstLine="720"/>
        <w:jc w:val="both"/>
      </w:pPr>
      <w:r>
        <w:t>Суд с учетом р</w:t>
      </w:r>
      <w:r>
        <w:t>яда смягчающих и отягчающих наказание обстоятельств назначил подсудимому наказание в лишения свободы на срок 1 год, а также удовлетворил исковые требования прокурора, поданные в интересах потерпевшего, о взыскании морального вреда в пользу потерпевшего в р</w:t>
      </w:r>
      <w:r>
        <w:t>азмере 20 тысяч рублей.</w:t>
      </w:r>
    </w:p>
    <w:p w:rsidR="002A2F4D" w:rsidRDefault="000A3E40">
      <w:pPr>
        <w:pStyle w:val="3"/>
        <w:shd w:val="clear" w:color="auto" w:fill="auto"/>
        <w:spacing w:before="0" w:after="281" w:line="322" w:lineRule="exact"/>
        <w:ind w:firstLine="720"/>
        <w:jc w:val="both"/>
      </w:pPr>
      <w:r>
        <w:t>Приговор суда в законную силу не вступил.</w:t>
      </w:r>
    </w:p>
    <w:p w:rsidR="002A2F4D" w:rsidRDefault="000A3E40">
      <w:pPr>
        <w:pStyle w:val="10"/>
        <w:keepNext/>
        <w:keepLines/>
        <w:shd w:val="clear" w:color="auto" w:fill="auto"/>
        <w:spacing w:before="0" w:after="301" w:line="270" w:lineRule="exact"/>
        <w:ind w:firstLine="720"/>
        <w:jc w:val="both"/>
      </w:pPr>
      <w:bookmarkStart w:id="1" w:name="bookmark1"/>
      <w:r>
        <w:rPr>
          <w:rStyle w:val="11"/>
          <w:b/>
          <w:bCs/>
        </w:rPr>
        <w:t>Компенсация расходов ветеранов Великой Отечественной войны</w:t>
      </w:r>
      <w:bookmarkEnd w:id="1"/>
    </w:p>
    <w:p w:rsidR="002A2F4D" w:rsidRDefault="000A3E40">
      <w:pPr>
        <w:pStyle w:val="3"/>
        <w:shd w:val="clear" w:color="auto" w:fill="auto"/>
        <w:spacing w:before="0" w:after="0" w:line="322" w:lineRule="exact"/>
        <w:ind w:right="20" w:firstLine="720"/>
        <w:jc w:val="both"/>
      </w:pPr>
      <w:r>
        <w:rPr>
          <w:rStyle w:val="12"/>
        </w:rPr>
        <w:t>Компенсация расходов ветеранов Великой Отечественной войны и инвалидов в случае приобретения ими за собственный счет технических ср</w:t>
      </w:r>
      <w:r>
        <w:rPr>
          <w:rStyle w:val="12"/>
        </w:rPr>
        <w:t>едств реабилитации с 01.01.2025 как вид обеспечения гражданина необходимыми изделиями отменен.</w:t>
      </w:r>
    </w:p>
    <w:p w:rsidR="002A2F4D" w:rsidRDefault="000A3E40">
      <w:pPr>
        <w:pStyle w:val="3"/>
        <w:shd w:val="clear" w:color="auto" w:fill="auto"/>
        <w:spacing w:before="0" w:after="0" w:line="322" w:lineRule="exact"/>
        <w:ind w:right="20" w:firstLine="720"/>
        <w:jc w:val="both"/>
      </w:pPr>
      <w:r>
        <w:rPr>
          <w:rStyle w:val="12"/>
        </w:rPr>
        <w:t xml:space="preserve">Федеральным законом от 29.10.2024 № Э67-ФЗ внесены изменения в Федеральные законы «О ветеранах» и «О социальной защите инвалидов в Российской Федерации» в части </w:t>
      </w:r>
      <w:r>
        <w:rPr>
          <w:rStyle w:val="12"/>
        </w:rPr>
        <w:t>исключения механизма обеспечения ветеранов и инвалидов техническими средствами реабилитации в форме выплаты компенсации за самостоятельно приобретенные изделия.</w:t>
      </w:r>
    </w:p>
    <w:p w:rsidR="002A2F4D" w:rsidRDefault="000A3E40">
      <w:pPr>
        <w:pStyle w:val="3"/>
        <w:shd w:val="clear" w:color="auto" w:fill="auto"/>
        <w:spacing w:before="0" w:after="0" w:line="317" w:lineRule="exact"/>
        <w:ind w:right="20" w:firstLine="720"/>
        <w:jc w:val="both"/>
      </w:pPr>
      <w:r>
        <w:rPr>
          <w:rStyle w:val="12"/>
        </w:rPr>
        <w:t xml:space="preserve">В свою очередь продолжают действовать два способа обеспечения граждан средствами реабилитации: </w:t>
      </w:r>
      <w:r>
        <w:rPr>
          <w:rStyle w:val="12"/>
        </w:rPr>
        <w:t>получение электронного сертификата на необходимые изделия и непосредственно бесплатное предоставление технических средств реабилитации в натуральном виде Фондом пенсионного и социального страхования Российской Федерации.</w:t>
      </w:r>
    </w:p>
    <w:p w:rsidR="002A2F4D" w:rsidRDefault="000A3E40">
      <w:pPr>
        <w:pStyle w:val="3"/>
        <w:shd w:val="clear" w:color="auto" w:fill="auto"/>
        <w:spacing w:before="0" w:after="604" w:line="322" w:lineRule="exact"/>
        <w:ind w:right="20" w:firstLine="720"/>
        <w:jc w:val="both"/>
      </w:pPr>
      <w:r>
        <w:rPr>
          <w:rStyle w:val="12"/>
        </w:rPr>
        <w:t xml:space="preserve">При этом в отношении приобретенных </w:t>
      </w:r>
      <w:r>
        <w:rPr>
          <w:rStyle w:val="12"/>
        </w:rPr>
        <w:t>до 01.01.2025 изделий сохранено право на получение компенсации расходов в пределах средств федерального бюджета в действовавшем до указанной даты порядке.</w:t>
      </w:r>
    </w:p>
    <w:p w:rsidR="002A2F4D" w:rsidRDefault="000A3E40">
      <w:pPr>
        <w:pStyle w:val="10"/>
        <w:keepNext/>
        <w:keepLines/>
        <w:shd w:val="clear" w:color="auto" w:fill="auto"/>
        <w:spacing w:before="0" w:after="0" w:line="317" w:lineRule="exact"/>
      </w:pPr>
      <w:bookmarkStart w:id="2" w:name="bookmark2"/>
      <w:r>
        <w:t xml:space="preserve">«Прокуратурой Октябрьского района в суд направлено уголовное дело о незаконном приобретении и </w:t>
      </w:r>
      <w:r>
        <w:t>хранении оружия и боеприпасов»</w:t>
      </w:r>
      <w:bookmarkEnd w:id="2"/>
    </w:p>
    <w:p w:rsidR="002A2F4D" w:rsidRDefault="000A3E40">
      <w:pPr>
        <w:pStyle w:val="3"/>
        <w:shd w:val="clear" w:color="auto" w:fill="auto"/>
        <w:spacing w:before="0" w:after="0" w:line="322" w:lineRule="exact"/>
        <w:ind w:left="20" w:firstLine="700"/>
        <w:jc w:val="both"/>
      </w:pPr>
      <w:r>
        <w:t>Прокурором Октябрьского района утверждено обвинительное заключение по уголовному делу в отношении руководителя государственного учреждения, оказывающего услуги престарелым и инвалидам, который обвиняется в совершении двух пре</w:t>
      </w:r>
      <w:r>
        <w:t>ступлений, предусмотренных пунктом «е» части 3 статьи 286 УК РФ (превышение должностных полномочий, повле</w:t>
      </w:r>
      <w:r>
        <w:rPr>
          <w:rStyle w:val="21"/>
        </w:rPr>
        <w:t>кши</w:t>
      </w:r>
      <w:r>
        <w:t>х существенное нарушение прав граждан, совершенное из иной личной заинтересованности).</w:t>
      </w:r>
    </w:p>
    <w:p w:rsidR="002A2F4D" w:rsidRDefault="000A3E40">
      <w:pPr>
        <w:pStyle w:val="3"/>
        <w:shd w:val="clear" w:color="auto" w:fill="auto"/>
        <w:spacing w:before="0" w:after="0" w:line="322" w:lineRule="exact"/>
        <w:ind w:left="20" w:firstLine="700"/>
        <w:jc w:val="both"/>
      </w:pPr>
      <w:r>
        <w:t>По версии органов предварительного расследования, обвиняемый,</w:t>
      </w:r>
      <w:r>
        <w:t xml:space="preserve"> являясь руководителем государственного учреждения, оказывающего социальные услуги, осенью 2024 года совершил действия, явно выходящие на пределы его полномочий, а именно в связи с наличием незначительной задолженности за оказанные социальные </w:t>
      </w:r>
      <w:r>
        <w:lastRenderedPageBreak/>
        <w:t>услуги незако</w:t>
      </w:r>
      <w:r>
        <w:t>нно изъял часть страховой пенсии по инвалидности и ежемесячной денежной выплаты в размере свыше 60 тыс. рублей у двух граждан, являющихся получателями социальных услуг в вверенном обвиняемому учреждении, чем нарушил их конституционные права на надлежащее п</w:t>
      </w:r>
      <w:r>
        <w:t>енсионное обеспечение.</w:t>
      </w:r>
    </w:p>
    <w:p w:rsidR="002A2F4D" w:rsidRDefault="000A3E40">
      <w:pPr>
        <w:pStyle w:val="3"/>
        <w:shd w:val="clear" w:color="auto" w:fill="auto"/>
        <w:spacing w:before="0" w:after="0" w:line="322" w:lineRule="exact"/>
        <w:ind w:left="20" w:firstLine="700"/>
        <w:jc w:val="both"/>
      </w:pPr>
      <w:r>
        <w:t>Уголовное дело направлено в Сакмарский районный суд для рассмотрения по существу.</w:t>
      </w:r>
    </w:p>
    <w:p w:rsidR="002A2F4D" w:rsidRDefault="000A3E40">
      <w:pPr>
        <w:pStyle w:val="3"/>
        <w:shd w:val="clear" w:color="auto" w:fill="auto"/>
        <w:spacing w:before="0" w:after="0" w:line="322" w:lineRule="exact"/>
        <w:ind w:left="20" w:firstLine="700"/>
        <w:jc w:val="both"/>
      </w:pPr>
      <w:r>
        <w:t>Денежные средства получателям социальных услуг возвращены в полном объеме.</w:t>
      </w:r>
    </w:p>
    <w:p w:rsidR="002A2F4D" w:rsidRDefault="000A3E40">
      <w:pPr>
        <w:pStyle w:val="3"/>
        <w:shd w:val="clear" w:color="auto" w:fill="auto"/>
        <w:spacing w:before="0" w:after="0" w:line="322" w:lineRule="exact"/>
        <w:ind w:left="20" w:firstLine="700"/>
        <w:jc w:val="both"/>
      </w:pPr>
      <w:r>
        <w:t>За совершение данного преступления предусмотрено максимальное наказание в ви</w:t>
      </w:r>
      <w:r>
        <w:t>де лишения свободы на срок до 10 лет.</w:t>
      </w:r>
    </w:p>
    <w:sectPr w:rsidR="002A2F4D" w:rsidSect="002A2F4D">
      <w:type w:val="continuous"/>
      <w:pgSz w:w="11906" w:h="16838"/>
      <w:pgMar w:top="317" w:right="872" w:bottom="398" w:left="8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E40" w:rsidRDefault="000A3E40" w:rsidP="002A2F4D">
      <w:r>
        <w:separator/>
      </w:r>
    </w:p>
  </w:endnote>
  <w:endnote w:type="continuationSeparator" w:id="0">
    <w:p w:rsidR="000A3E40" w:rsidRDefault="000A3E40" w:rsidP="002A2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E40" w:rsidRDefault="000A3E40"/>
  </w:footnote>
  <w:footnote w:type="continuationSeparator" w:id="0">
    <w:p w:rsidR="000A3E40" w:rsidRDefault="000A3E4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A2F4D"/>
    <w:rsid w:val="000A3E40"/>
    <w:rsid w:val="002A2F4D"/>
    <w:rsid w:val="00DD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2F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F4D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2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;Полужирный"/>
    <w:basedOn w:val="a4"/>
    <w:rsid w:val="002A2F4D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">
    <w:name w:val="Основной текст (2)_"/>
    <w:basedOn w:val="a0"/>
    <w:link w:val="20"/>
    <w:rsid w:val="002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sid w:val="002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2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1pt">
    <w:name w:val="Основной текст (4) + 11 pt"/>
    <w:basedOn w:val="4"/>
    <w:rsid w:val="002A2F4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48pt">
    <w:name w:val="Основной текст (4) + 8 pt"/>
    <w:basedOn w:val="4"/>
    <w:rsid w:val="002A2F4D"/>
    <w:rPr>
      <w:color w:val="000000"/>
      <w:spacing w:val="0"/>
      <w:w w:val="100"/>
      <w:position w:val="0"/>
      <w:sz w:val="16"/>
      <w:szCs w:val="16"/>
    </w:rPr>
  </w:style>
  <w:style w:type="character" w:customStyle="1" w:styleId="Tahoma8pt">
    <w:name w:val="Основной текст + Tahoma;8 pt"/>
    <w:basedOn w:val="a4"/>
    <w:rsid w:val="002A2F4D"/>
    <w:rPr>
      <w:rFonts w:ascii="Tahoma" w:eastAsia="Tahoma" w:hAnsi="Tahoma" w:cs="Tahoma"/>
      <w:color w:val="000000"/>
      <w:spacing w:val="0"/>
      <w:w w:val="100"/>
      <w:position w:val="0"/>
      <w:sz w:val="16"/>
      <w:szCs w:val="16"/>
    </w:rPr>
  </w:style>
  <w:style w:type="character" w:customStyle="1" w:styleId="75pt">
    <w:name w:val="Основной текст + 7;5 pt"/>
    <w:basedOn w:val="a4"/>
    <w:rsid w:val="002A2F4D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75pt0">
    <w:name w:val="Основной текст + 7;5 pt;Полужирный"/>
    <w:basedOn w:val="a4"/>
    <w:rsid w:val="002A2F4D"/>
    <w:rPr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5">
    <w:name w:val="Основной текст (5)_"/>
    <w:basedOn w:val="a0"/>
    <w:link w:val="50"/>
    <w:rsid w:val="002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2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2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sid w:val="002A2F4D"/>
    <w:rPr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1"/>
    <w:basedOn w:val="a4"/>
    <w:rsid w:val="002A2F4D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2A2F4D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4"/>
    <w:rsid w:val="002A2F4D"/>
    <w:pPr>
      <w:shd w:val="clear" w:color="auto" w:fill="FFFFFF"/>
      <w:spacing w:before="240" w:after="240" w:line="25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2A2F4D"/>
    <w:pPr>
      <w:shd w:val="clear" w:color="auto" w:fill="FFFFFF"/>
      <w:spacing w:before="240" w:after="240" w:line="27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rsid w:val="002A2F4D"/>
    <w:pPr>
      <w:shd w:val="clear" w:color="auto" w:fill="FFFFFF"/>
      <w:spacing w:before="24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2A2F4D"/>
    <w:pPr>
      <w:shd w:val="clear" w:color="auto" w:fill="FFFFFF"/>
      <w:spacing w:before="60" w:after="10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2A2F4D"/>
    <w:pPr>
      <w:shd w:val="clear" w:color="auto" w:fill="FFFFFF"/>
      <w:spacing w:before="3120" w:after="4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2A2F4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2A2F4D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2025-04-10T04:56:00Z</dcterms:created>
  <dcterms:modified xsi:type="dcterms:W3CDTF">2025-04-10T04:57:00Z</dcterms:modified>
</cp:coreProperties>
</file>